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C5FE" w14:textId="77777777" w:rsidR="0081010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青岛电影学院2024年专升本</w:t>
      </w:r>
    </w:p>
    <w:p w14:paraId="3CBB80CF" w14:textId="77777777" w:rsidR="0081010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自荐生专业综合能力测试考试大纲</w:t>
      </w:r>
    </w:p>
    <w:p w14:paraId="00494F75" w14:textId="77777777" w:rsidR="00810101" w:rsidRDefault="008101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779EF35" w14:textId="77777777" w:rsidR="00810101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（一）广播电视编导（互动面试）</w:t>
      </w:r>
    </w:p>
    <w:p w14:paraId="3BDA8478" w14:textId="77777777" w:rsidR="00810101" w:rsidRDefault="00000000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考试科目一：综合测试</w:t>
      </w:r>
    </w:p>
    <w:p w14:paraId="4918CAFD" w14:textId="77777777" w:rsidR="00810101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考试范围：考察学生影视摄制基础知识，包括摄影原理、拍摄与剪辑技巧等；除此之外考察学生的文艺和影视常识。</w:t>
      </w:r>
    </w:p>
    <w:p w14:paraId="57301E55" w14:textId="77777777" w:rsidR="00810101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考试科目二：影视热点分析</w:t>
      </w:r>
    </w:p>
    <w:p w14:paraId="6C087539" w14:textId="77777777" w:rsidR="00810101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运用影视专业知识，评析当下影视热点作品、话题与现象，考察学生的影视内容分析和思维表达能力。</w:t>
      </w:r>
    </w:p>
    <w:p w14:paraId="1B85FD73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7E58F46C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（二）戏剧影视导演（互动面试）</w:t>
      </w:r>
    </w:p>
    <w:p w14:paraId="35A5D6A9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考试科目一：综合测试</w:t>
      </w:r>
    </w:p>
    <w:p w14:paraId="3628DBF3" w14:textId="77777777" w:rsidR="00810101" w:rsidRDefault="00000000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考试范围：视听语言基础知识、经典作品解读、文艺常识、现场应变能力、理解分析能力、社会热点问题分析的能力。</w:t>
      </w:r>
    </w:p>
    <w:p w14:paraId="588AC8DA" w14:textId="77777777" w:rsidR="00810101" w:rsidRDefault="00000000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考试科目二：影片分析</w:t>
      </w:r>
    </w:p>
    <w:p w14:paraId="5F482949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考试范围：经典影片以及近几年上映的知名院线电影。</w:t>
      </w:r>
    </w:p>
    <w:p w14:paraId="6E64CA68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2BB5DF69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（三）广告学（互动面试）</w:t>
      </w:r>
    </w:p>
    <w:p w14:paraId="7B487AB6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考试科目一：综合测试</w:t>
      </w:r>
    </w:p>
    <w:p w14:paraId="26988178" w14:textId="77777777" w:rsidR="00810101" w:rsidRDefault="00000000">
      <w:pPr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考试范围：考察学生影视广告领域的整体基本认识、艺术学、电影、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摄影基础、画面造型技巧、</w:t>
      </w:r>
      <w:r>
        <w:rPr>
          <w:rFonts w:ascii="仿宋_GB2312" w:eastAsia="仿宋_GB2312" w:hAnsi="仿宋_GB2312" w:cs="仿宋_GB2312" w:hint="eastAsia"/>
          <w:sz w:val="32"/>
          <w:szCs w:val="32"/>
        </w:rPr>
        <w:t>导演创作、影视制作、多媒体、品牌营销学等方面的知识，广告导演制作流程中各环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节相关理论与技能。</w:t>
      </w:r>
    </w:p>
    <w:p w14:paraId="43AB9B0E" w14:textId="77777777" w:rsidR="00810101" w:rsidRDefault="00000000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考试科目二：创意思维</w:t>
      </w:r>
    </w:p>
    <w:p w14:paraId="29684659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考试范围：考察学生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创意</w:t>
      </w:r>
      <w:r>
        <w:rPr>
          <w:rFonts w:ascii="仿宋_GB2312" w:eastAsia="仿宋_GB2312" w:hAnsi="仿宋_GB2312" w:cs="仿宋_GB2312"/>
          <w:sz w:val="32"/>
          <w:szCs w:val="32"/>
        </w:rPr>
        <w:t>思维</w:t>
      </w:r>
      <w:r>
        <w:rPr>
          <w:rFonts w:ascii="仿宋_GB2312" w:eastAsia="仿宋_GB2312" w:hAnsi="仿宋_GB2312" w:cs="仿宋_GB2312" w:hint="eastAsia"/>
          <w:sz w:val="32"/>
          <w:szCs w:val="32"/>
        </w:rPr>
        <w:t>、创意策划能力以及创新意识。</w:t>
      </w:r>
    </w:p>
    <w:p w14:paraId="205F8B24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0C69B082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（四）摄影（互动面试）</w:t>
      </w:r>
    </w:p>
    <w:p w14:paraId="4DA52931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  <w:lang w:eastAsia="zh-Hans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Hans"/>
        </w:rPr>
        <w:t>摄影基础</w:t>
      </w:r>
    </w:p>
    <w:p w14:paraId="542A1EF5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摄影基础、画面造型技巧、中西方美术史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EF274E4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Hans"/>
        </w:rPr>
        <w:t>文艺常识</w:t>
      </w:r>
    </w:p>
    <w:p w14:paraId="667B5180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电影常识、历史常识、文学常识。</w:t>
      </w:r>
    </w:p>
    <w:p w14:paraId="23F29350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2C0A288C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（五）影视摄影与制作（互动面试）</w:t>
      </w:r>
    </w:p>
    <w:p w14:paraId="1CC25D73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Hans"/>
        </w:rPr>
        <w:t>摄影基础及文艺常识</w:t>
      </w:r>
    </w:p>
    <w:p w14:paraId="6787CF67" w14:textId="77777777" w:rsidR="00810101" w:rsidRDefault="00000000">
      <w:pPr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摄影基础、画面造型技巧、电影常识、中西方美术史、历史常识、文学常识。</w:t>
      </w:r>
    </w:p>
    <w:p w14:paraId="602C9F52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</w:t>
      </w:r>
      <w:r>
        <w:rPr>
          <w:rFonts w:ascii="楷体" w:eastAsia="楷体" w:hAnsi="楷体" w:cs="楷体" w:hint="eastAsia"/>
          <w:b/>
          <w:bCs/>
          <w:sz w:val="32"/>
          <w:szCs w:val="32"/>
          <w:lang w:eastAsia="zh-Hans"/>
        </w:rPr>
        <w:t>影片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分析</w:t>
      </w:r>
    </w:p>
    <w:p w14:paraId="2AE90520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近几年上映的知名院线电影。</w:t>
      </w:r>
    </w:p>
    <w:p w14:paraId="48766B86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0207D7CA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（六）动画（录播：客观题+主观题）</w:t>
      </w:r>
    </w:p>
    <w:p w14:paraId="01EE0746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考试科目一：动画常识</w:t>
      </w:r>
    </w:p>
    <w:p w14:paraId="2399C653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考试范围：国内外动画基础知识，有关动画的历史，重要事件，动画导演代表作品，动画节知识点等。</w:t>
      </w:r>
    </w:p>
    <w:p w14:paraId="5D5A29F9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考试科目二：创作</w:t>
      </w:r>
    </w:p>
    <w:p w14:paraId="6709271F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内容（考试内容可以在纸上手绘也可以选择用手绘板进行数字绘画）：根据试卷里的故事内容，选择一个自己擅长的部分进行绘画创作。可选方向：分镜、角色设计、场景设计、气氛图、文字版分镜（此项非动画专业学生可选）。</w:t>
      </w:r>
    </w:p>
    <w:p w14:paraId="652EBF27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4D6834C7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（七）知识产权（录播：主观题）</w:t>
      </w:r>
    </w:p>
    <w:p w14:paraId="31BD8891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考试科目一：法理学</w:t>
      </w:r>
    </w:p>
    <w:p w14:paraId="4F2CE716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考试范围：法的概念、特征与本质，法的作用与价值，法的要素，权利与义务，法律行为、法律关系，法的渊源、形式与效力，法律责任。</w:t>
      </w:r>
    </w:p>
    <w:p w14:paraId="08AA0A9E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考试科目二：民法学</w:t>
      </w:r>
    </w:p>
    <w:p w14:paraId="7E65F7C8" w14:textId="77777777" w:rsidR="00810101" w:rsidRDefault="00000000">
      <w:pPr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考试范围：结合案例分析考查民法学总则编、物权编、合同编。</w:t>
      </w:r>
    </w:p>
    <w:p w14:paraId="28DFB030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2876F715" w14:textId="77777777" w:rsidR="00810101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（八）网络与新媒体（录播：主观题）</w:t>
      </w:r>
    </w:p>
    <w:p w14:paraId="76F1ABB4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考试科目一：新媒体内容创作</w:t>
      </w:r>
    </w:p>
    <w:p w14:paraId="305518BE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考试范围：中视频、短视频等网络视听内容的策划和制作知识。</w:t>
      </w:r>
    </w:p>
    <w:p w14:paraId="4BA310B5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考试科目二：新媒体运营管理</w:t>
      </w:r>
    </w:p>
    <w:p w14:paraId="49C4C7DF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考试范围：新媒体用户运营、内容运营、产品运营、数据分析等相关知识。</w:t>
      </w:r>
    </w:p>
    <w:p w14:paraId="1D3480DE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  <w:bookmarkStart w:id="0" w:name="OLE_LINK1"/>
    </w:p>
    <w:p w14:paraId="024089BD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（九）电影学（录播：主观题）</w:t>
      </w:r>
    </w:p>
    <w:p w14:paraId="00F0B6E9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考试科目一：电影理论和电影产业概论</w:t>
      </w:r>
    </w:p>
    <w:p w14:paraId="2DA5B24F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考试范围：电影理论知识和电影产业相关研究。</w:t>
      </w:r>
    </w:p>
    <w:bookmarkEnd w:id="0"/>
    <w:p w14:paraId="48B64ADF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考试科目二：影视项目管理</w:t>
      </w:r>
    </w:p>
    <w:p w14:paraId="14633354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考试范围：影视项目策划、筹备、拍摄及后期流程管理等知识。</w:t>
      </w:r>
    </w:p>
    <w:p w14:paraId="3CB4E54C" w14:textId="77777777" w:rsidR="00810101" w:rsidRDefault="00810101">
      <w:pPr>
        <w:rPr>
          <w:rFonts w:ascii="黑体" w:eastAsia="黑体" w:hAnsi="黑体" w:cs="黑体"/>
          <w:sz w:val="32"/>
          <w:szCs w:val="32"/>
        </w:rPr>
      </w:pPr>
    </w:p>
    <w:p w14:paraId="02CD6EE7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（十）文化产业管理（录播：主观题）</w:t>
      </w:r>
    </w:p>
    <w:p w14:paraId="1E2442AD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考试科目一：艺术概论及文艺理论常识</w:t>
      </w:r>
    </w:p>
    <w:p w14:paraId="701EA783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考试范围：艺术常识、文化艺术理论常识。</w:t>
      </w:r>
    </w:p>
    <w:p w14:paraId="630D3410" w14:textId="77777777" w:rsidR="00810101" w:rsidRDefault="00000000">
      <w:p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考试科目二：电影市场营销</w:t>
      </w:r>
    </w:p>
    <w:p w14:paraId="0C93442D" w14:textId="77777777" w:rsidR="00810101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考试范围：电影观众学、影视市场分析、宣传与发行实务等知识。</w:t>
      </w:r>
    </w:p>
    <w:p w14:paraId="08AB1737" w14:textId="77777777" w:rsidR="00810101" w:rsidRDefault="00810101">
      <w:pPr>
        <w:rPr>
          <w:rFonts w:ascii="宋体" w:hAnsi="宋体" w:cs="宋体"/>
          <w:sz w:val="32"/>
          <w:szCs w:val="32"/>
        </w:rPr>
      </w:pPr>
    </w:p>
    <w:p w14:paraId="26A65A8B" w14:textId="77777777" w:rsidR="00810101" w:rsidRDefault="00810101">
      <w:pPr>
        <w:rPr>
          <w:rFonts w:ascii="仿宋_GB2312" w:eastAsia="仿宋_GB2312" w:hAnsi="仿宋_GB2312" w:cs="仿宋_GB2312"/>
          <w:sz w:val="32"/>
          <w:szCs w:val="32"/>
        </w:rPr>
      </w:pPr>
    </w:p>
    <w:p w14:paraId="56EC5DDD" w14:textId="77777777" w:rsidR="00810101" w:rsidRDefault="00810101">
      <w:pPr>
        <w:rPr>
          <w:rFonts w:ascii="仿宋_GB2312" w:eastAsia="仿宋_GB2312" w:hAnsi="仿宋_GB2312" w:cs="仿宋_GB2312"/>
          <w:sz w:val="32"/>
          <w:szCs w:val="32"/>
        </w:rPr>
      </w:pPr>
    </w:p>
    <w:p w14:paraId="44D9B92F" w14:textId="77777777" w:rsidR="00810101" w:rsidRDefault="0081010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1010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0202" w14:textId="77777777" w:rsidR="003B10A4" w:rsidRDefault="003B10A4">
      <w:r>
        <w:separator/>
      </w:r>
    </w:p>
  </w:endnote>
  <w:endnote w:type="continuationSeparator" w:id="0">
    <w:p w14:paraId="4F26F9DC" w14:textId="77777777" w:rsidR="003B10A4" w:rsidRDefault="003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432534F-4F7E-4502-8C11-F84D7819FB1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8CF7D2FE-A522-4D54-9B08-BB2CDB430A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07D3BA7-35E8-48E2-9878-9836C93EE14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E9EEFC80-B5C7-493E-AA32-F425E5690A8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fontKey="{DF6F6C8D-CC7D-408D-A788-5B71DC87878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B33B" w14:textId="77777777" w:rsidR="0081010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A54CA" wp14:editId="2813988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85E0" w14:textId="77777777" w:rsidR="0081010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54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2CE85E0" w14:textId="77777777" w:rsidR="0081010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2E5F" w14:textId="77777777" w:rsidR="003B10A4" w:rsidRDefault="003B10A4">
      <w:r>
        <w:separator/>
      </w:r>
    </w:p>
  </w:footnote>
  <w:footnote w:type="continuationSeparator" w:id="0">
    <w:p w14:paraId="1DE8ADAD" w14:textId="77777777" w:rsidR="003B10A4" w:rsidRDefault="003B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RmNTc3YzEzYzljZDA4ZDY5MGNkOGY0OTUyZTM4ODgifQ=="/>
  </w:docVars>
  <w:rsids>
    <w:rsidRoot w:val="00810101"/>
    <w:rsid w:val="003B10A4"/>
    <w:rsid w:val="007B760E"/>
    <w:rsid w:val="00810101"/>
    <w:rsid w:val="02E56A6C"/>
    <w:rsid w:val="032A2EC2"/>
    <w:rsid w:val="120D40DA"/>
    <w:rsid w:val="163A7468"/>
    <w:rsid w:val="16BA2357"/>
    <w:rsid w:val="1B944F25"/>
    <w:rsid w:val="1D70551D"/>
    <w:rsid w:val="23D24CFA"/>
    <w:rsid w:val="25B14925"/>
    <w:rsid w:val="2AA56C38"/>
    <w:rsid w:val="2DA84860"/>
    <w:rsid w:val="322E1DB6"/>
    <w:rsid w:val="3268280F"/>
    <w:rsid w:val="37F25055"/>
    <w:rsid w:val="3F7D3D9E"/>
    <w:rsid w:val="3FD00372"/>
    <w:rsid w:val="4255690C"/>
    <w:rsid w:val="47095F17"/>
    <w:rsid w:val="495D254A"/>
    <w:rsid w:val="4CCF550D"/>
    <w:rsid w:val="50C35389"/>
    <w:rsid w:val="52D256E2"/>
    <w:rsid w:val="53EC4BF7"/>
    <w:rsid w:val="574134AB"/>
    <w:rsid w:val="5B136F0D"/>
    <w:rsid w:val="625D388F"/>
    <w:rsid w:val="662F5155"/>
    <w:rsid w:val="68F0088D"/>
    <w:rsid w:val="6B451364"/>
    <w:rsid w:val="6E5C0E9F"/>
    <w:rsid w:val="6FB865A9"/>
    <w:rsid w:val="74363F40"/>
    <w:rsid w:val="762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068D27"/>
  <w15:docId w15:val="{DC8B755A-8761-401A-99CE-3EA2202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 L</cp:lastModifiedBy>
  <cp:revision>2</cp:revision>
  <dcterms:created xsi:type="dcterms:W3CDTF">2024-02-05T07:56:00Z</dcterms:created>
  <dcterms:modified xsi:type="dcterms:W3CDTF">2024-02-05T07:56:00Z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725E590A55894485B98E5DB1810F108F_12</vt:lpwstr>
  </property>
</Properties>
</file>