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83" w:rsidRDefault="00E31A3B">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 xml:space="preserve">漫画 </w:t>
      </w:r>
      <w:r w:rsidR="00A93736">
        <w:rPr>
          <w:rFonts w:ascii="方正小标宋简体" w:eastAsia="方正小标宋简体" w:hAnsi="方正小标宋简体" w:cs="方正小标宋简体" w:hint="eastAsia"/>
          <w:bCs/>
          <w:sz w:val="32"/>
          <w:szCs w:val="32"/>
        </w:rPr>
        <w:t xml:space="preserve">  </w:t>
      </w:r>
      <w:r>
        <w:rPr>
          <w:rFonts w:ascii="方正小标宋简体" w:eastAsia="方正小标宋简体" w:hAnsi="方正小标宋简体" w:cs="方正小标宋简体" w:hint="eastAsia"/>
          <w:bCs/>
          <w:sz w:val="32"/>
          <w:szCs w:val="32"/>
        </w:rPr>
        <w:t>本科专业培养计划</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所属系：</w:t>
      </w:r>
      <w:proofErr w:type="gramStart"/>
      <w:r>
        <w:rPr>
          <w:rFonts w:ascii="仿宋_GB2312" w:eastAsia="仿宋_GB2312" w:hAnsi="仿宋_GB2312" w:cs="仿宋_GB2312" w:hint="eastAsia"/>
          <w:color w:val="000000"/>
          <w:sz w:val="28"/>
          <w:szCs w:val="28"/>
        </w:rPr>
        <w:t>动漫艺术系</w:t>
      </w:r>
      <w:proofErr w:type="gramEnd"/>
      <w:r>
        <w:rPr>
          <w:rFonts w:ascii="仿宋_GB2312" w:eastAsia="仿宋_GB2312" w:hAnsi="仿宋_GB2312" w:cs="仿宋_GB2312" w:hint="eastAsia"/>
          <w:color w:val="000000"/>
          <w:sz w:val="28"/>
          <w:szCs w:val="28"/>
        </w:rPr>
        <w:t xml:space="preserve">                    标准学制：四年</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学科门类：艺术学                      专业代码：130410T</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专业大类：戏剧与</w:t>
      </w:r>
      <w:proofErr w:type="gramStart"/>
      <w:r>
        <w:rPr>
          <w:rFonts w:ascii="仿宋_GB2312" w:eastAsia="仿宋_GB2312" w:hAnsi="仿宋_GB2312" w:cs="仿宋_GB2312" w:hint="eastAsia"/>
          <w:color w:val="000000"/>
          <w:sz w:val="28"/>
          <w:szCs w:val="28"/>
        </w:rPr>
        <w:t>影视学类</w:t>
      </w:r>
      <w:proofErr w:type="gramEnd"/>
      <w:r>
        <w:rPr>
          <w:rFonts w:ascii="仿宋_GB2312" w:eastAsia="仿宋_GB2312" w:hAnsi="仿宋_GB2312" w:cs="仿宋_GB2312" w:hint="eastAsia"/>
          <w:color w:val="000000"/>
          <w:sz w:val="28"/>
          <w:szCs w:val="28"/>
        </w:rPr>
        <w:t xml:space="preserve">              授予学位：艺术学学士</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适应年级：2021级                     </w:t>
      </w:r>
      <w:r w:rsidR="00892DF4">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专业负责人：王笑</w:t>
      </w:r>
    </w:p>
    <w:p w:rsidR="004A7183" w:rsidRDefault="00E31A3B" w:rsidP="00E8644A">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一、培养目标</w:t>
      </w:r>
    </w:p>
    <w:p w:rsidR="004A7183" w:rsidRDefault="00E31A3B" w:rsidP="00E8644A">
      <w:pPr>
        <w:pStyle w:val="UserStyle1"/>
        <w:spacing w:line="520" w:lineRule="exact"/>
        <w:ind w:firstLineChars="200" w:firstLine="560"/>
        <w:rPr>
          <w:rFonts w:ascii="仿宋_GB2312" w:eastAsia="仿宋_GB2312" w:hAnsi="仿宋_GB2312" w:cs="仿宋_GB2312"/>
          <w:color w:val="auto"/>
          <w:kern w:val="0"/>
          <w:sz w:val="28"/>
          <w:szCs w:val="28"/>
        </w:rPr>
      </w:pPr>
      <w:proofErr w:type="gramStart"/>
      <w:r>
        <w:rPr>
          <w:rFonts w:ascii="仿宋_GB2312" w:eastAsia="仿宋_GB2312" w:hAnsi="仿宋_GB2312" w:cs="仿宋_GB2312" w:hint="eastAsia"/>
          <w:color w:val="auto"/>
          <w:kern w:val="0"/>
          <w:sz w:val="28"/>
          <w:szCs w:val="28"/>
        </w:rPr>
        <w:t>动漫艺术系</w:t>
      </w:r>
      <w:proofErr w:type="gramEnd"/>
      <w:r>
        <w:rPr>
          <w:rFonts w:ascii="仿宋_GB2312" w:eastAsia="仿宋_GB2312" w:hAnsi="仿宋_GB2312" w:cs="仿宋_GB2312" w:hint="eastAsia"/>
          <w:color w:val="auto"/>
          <w:kern w:val="0"/>
          <w:sz w:val="28"/>
          <w:szCs w:val="28"/>
        </w:rPr>
        <w:t>坚守创建一流动画和漫画专业的办学宗旨，秉持理论与实践并重的教育思想，传承中华民族优秀文化。我们崇尚“强综合、厚基础、重实践”办学理念，</w:t>
      </w:r>
      <w:proofErr w:type="gramStart"/>
      <w:r>
        <w:rPr>
          <w:rFonts w:ascii="仿宋_GB2312" w:eastAsia="仿宋_GB2312" w:hAnsi="仿宋_GB2312" w:cs="仿宋_GB2312" w:hint="eastAsia"/>
          <w:color w:val="auto"/>
          <w:kern w:val="0"/>
          <w:sz w:val="28"/>
          <w:szCs w:val="28"/>
        </w:rPr>
        <w:t>践行</w:t>
      </w:r>
      <w:proofErr w:type="gramEnd"/>
      <w:r>
        <w:rPr>
          <w:rFonts w:ascii="仿宋_GB2312" w:eastAsia="仿宋_GB2312" w:hAnsi="仿宋_GB2312" w:cs="仿宋_GB2312" w:hint="eastAsia"/>
          <w:color w:val="auto"/>
          <w:kern w:val="0"/>
          <w:sz w:val="28"/>
          <w:szCs w:val="28"/>
        </w:rPr>
        <w:t>学以致用的人才培养目标和因材施教的科学育人精神。</w:t>
      </w:r>
      <w:proofErr w:type="gramStart"/>
      <w:r>
        <w:rPr>
          <w:rFonts w:ascii="仿宋_GB2312" w:eastAsia="仿宋_GB2312" w:hAnsi="仿宋_GB2312" w:cs="仿宋_GB2312" w:hint="eastAsia"/>
          <w:color w:val="auto"/>
          <w:kern w:val="0"/>
          <w:sz w:val="28"/>
          <w:szCs w:val="28"/>
        </w:rPr>
        <w:t>动漫系全体</w:t>
      </w:r>
      <w:proofErr w:type="gramEnd"/>
      <w:r>
        <w:rPr>
          <w:rFonts w:ascii="仿宋_GB2312" w:eastAsia="仿宋_GB2312" w:hAnsi="仿宋_GB2312" w:cs="仿宋_GB2312" w:hint="eastAsia"/>
          <w:color w:val="auto"/>
          <w:kern w:val="0"/>
          <w:sz w:val="28"/>
          <w:szCs w:val="28"/>
        </w:rPr>
        <w:t>老师怀着饱满的学术热情对待工作，遵守规范的教学方法，努力塑造有创新意识、懂科学思维、能够有效解决专业问题的高素质</w:t>
      </w:r>
      <w:proofErr w:type="gramStart"/>
      <w:r>
        <w:rPr>
          <w:rFonts w:ascii="仿宋_GB2312" w:eastAsia="仿宋_GB2312" w:hAnsi="仿宋_GB2312" w:cs="仿宋_GB2312" w:hint="eastAsia"/>
          <w:color w:val="auto"/>
          <w:kern w:val="0"/>
          <w:sz w:val="28"/>
          <w:szCs w:val="28"/>
        </w:rPr>
        <w:t>应用型动漫人才</w:t>
      </w:r>
      <w:proofErr w:type="gramEnd"/>
      <w:r>
        <w:rPr>
          <w:rFonts w:ascii="仿宋_GB2312" w:eastAsia="仿宋_GB2312" w:hAnsi="仿宋_GB2312" w:cs="仿宋_GB2312" w:hint="eastAsia"/>
          <w:color w:val="auto"/>
          <w:kern w:val="0"/>
          <w:sz w:val="28"/>
          <w:szCs w:val="28"/>
        </w:rPr>
        <w:t>。</w:t>
      </w:r>
    </w:p>
    <w:p w:rsidR="004A7183" w:rsidRDefault="00E31A3B" w:rsidP="00E8644A">
      <w:pPr>
        <w:pStyle w:val="UserStyle1"/>
        <w:spacing w:line="520" w:lineRule="exact"/>
        <w:rPr>
          <w:rFonts w:ascii="仿宋_GB2312" w:eastAsia="仿宋_GB2312" w:hAnsi="仿宋_GB2312" w:cs="仿宋_GB2312"/>
          <w:color w:val="auto"/>
          <w:kern w:val="0"/>
          <w:sz w:val="28"/>
          <w:szCs w:val="28"/>
        </w:rPr>
      </w:pPr>
      <w:r>
        <w:rPr>
          <w:rFonts w:ascii="仿宋_GB2312" w:eastAsia="仿宋_GB2312" w:hAnsi="仿宋_GB2312" w:cs="仿宋_GB2312" w:hint="eastAsia"/>
          <w:color w:val="auto"/>
          <w:kern w:val="0"/>
          <w:sz w:val="28"/>
          <w:szCs w:val="28"/>
        </w:rPr>
        <w:t xml:space="preserve">     </w:t>
      </w:r>
      <w:proofErr w:type="gramStart"/>
      <w:r>
        <w:rPr>
          <w:rFonts w:ascii="仿宋_GB2312" w:eastAsia="仿宋_GB2312" w:hAnsi="仿宋_GB2312" w:cs="仿宋_GB2312" w:hint="eastAsia"/>
          <w:color w:val="auto"/>
          <w:kern w:val="0"/>
          <w:sz w:val="28"/>
          <w:szCs w:val="28"/>
        </w:rPr>
        <w:t>动漫艺术系</w:t>
      </w:r>
      <w:proofErr w:type="gramEnd"/>
      <w:r>
        <w:rPr>
          <w:rFonts w:ascii="仿宋_GB2312" w:eastAsia="仿宋_GB2312" w:hAnsi="仿宋_GB2312" w:cs="仿宋_GB2312" w:hint="eastAsia"/>
          <w:color w:val="auto"/>
          <w:kern w:val="0"/>
          <w:sz w:val="28"/>
          <w:szCs w:val="28"/>
        </w:rPr>
        <w:t>下设的漫画专业努力培养学生的专业素质，挖掘原创潜力。</w:t>
      </w:r>
      <w:proofErr w:type="gramStart"/>
      <w:r>
        <w:rPr>
          <w:rFonts w:ascii="仿宋_GB2312" w:eastAsia="仿宋_GB2312" w:hAnsi="仿宋_GB2312" w:cs="仿宋_GB2312" w:hint="eastAsia"/>
          <w:color w:val="auto"/>
          <w:kern w:val="0"/>
          <w:sz w:val="28"/>
          <w:szCs w:val="28"/>
        </w:rPr>
        <w:t>动漫系</w:t>
      </w:r>
      <w:proofErr w:type="gramEnd"/>
      <w:r>
        <w:rPr>
          <w:rFonts w:ascii="仿宋_GB2312" w:eastAsia="仿宋_GB2312" w:hAnsi="仿宋_GB2312" w:cs="仿宋_GB2312" w:hint="eastAsia"/>
          <w:color w:val="auto"/>
          <w:kern w:val="0"/>
          <w:sz w:val="28"/>
          <w:szCs w:val="28"/>
        </w:rPr>
        <w:t>注重学生基本功训练，提倡动手能力和团队合作精神的培养，鼓励双语教学，定期举办双语故事会等教学实践活动。学生通过学习专业基础、专业理论和专业技能等课程，全面掌握传统漫画和新技术漫画制作知识与技能，同时具备一定程度的科研能力。</w:t>
      </w:r>
    </w:p>
    <w:p w:rsidR="004A7183" w:rsidRDefault="00E31A3B" w:rsidP="00E8644A">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二、专业培养要求</w:t>
      </w:r>
    </w:p>
    <w:p w:rsidR="00A93736" w:rsidRDefault="00E31A3B" w:rsidP="00E8644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本专业人才培养方式主要包括课堂理论和实践教学、实习实践教学、专题项目实践、大学生科技创新、大学生素质拓展计划、毕业设计等。</w:t>
      </w:r>
    </w:p>
    <w:p w:rsidR="004A7183" w:rsidRDefault="00E31A3B" w:rsidP="00E8644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针对漫画专业特点，强调与动画专业结合的方向，学生在技能学习和创作实践中的协同学习和实践训练。在课程教学中充分发挥教师主导、学生主体的作用，逐一符合学生的主动性和自觉性，更多地采用启发式、研讨式的教学方式，培养学生自主学习的能力，协同学习及合作创新能力。强调个性化培养，力求为学生提供最合理的学习发</w:t>
      </w:r>
      <w:r>
        <w:rPr>
          <w:rFonts w:ascii="仿宋_GB2312" w:eastAsia="仿宋_GB2312" w:hAnsi="仿宋_GB2312" w:cs="仿宋_GB2312" w:hint="eastAsia"/>
          <w:kern w:val="0"/>
          <w:sz w:val="28"/>
          <w:szCs w:val="28"/>
        </w:rPr>
        <w:lastRenderedPageBreak/>
        <w:t>展空间。鼓励高年级学生在专业教师的指导下参加高水平的学科专业竞赛、参与教师的科研项目，在实践中发现、弥补理论学习中的不足，开阔专业视野、培养创新精神、科研能力和综合素质。</w:t>
      </w:r>
    </w:p>
    <w:p w:rsidR="00A93736" w:rsidRDefault="00E31A3B" w:rsidP="00E8644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注重学生的设计实践教学环节，加强对学生的创新能力实践能力的培养。在北京电影学院的优势电影教育资源环境下，设置漫画与电影相结合的实践课程结构和教学方法，开展专题实践、设计创新等实践教学。重视与行业领先企业和研究机构的教学合作，重视学生所学专业技能的实用性和时代适应性。</w:t>
      </w:r>
    </w:p>
    <w:p w:rsidR="004A7183" w:rsidRPr="00A93736" w:rsidRDefault="00E31A3B" w:rsidP="00E8644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在培养环节中加强学生的自主学习和创新实践能力，加强与动画等专业同学的协同学习及联合创作实践能力。发挥大学生的创新能力，强调个性化培养，力求为学生提供最合适的学习、发展的空间。</w:t>
      </w:r>
    </w:p>
    <w:p w:rsidR="004A7183" w:rsidRDefault="00E31A3B" w:rsidP="00E8644A">
      <w:pPr>
        <w:spacing w:line="520" w:lineRule="exact"/>
        <w:ind w:firstLine="562"/>
        <w:rPr>
          <w:rFonts w:ascii="仿宋_GB2312" w:eastAsia="仿宋_GB2312" w:hAnsi="仿宋_GB2312" w:cs="仿宋_GB2312"/>
          <w:sz w:val="28"/>
          <w:szCs w:val="28"/>
        </w:rPr>
      </w:pPr>
      <w:r w:rsidRPr="00F25A93">
        <w:rPr>
          <w:rFonts w:ascii="仿宋_GB2312" w:eastAsia="仿宋_GB2312" w:hAnsi="仿宋_GB2312" w:cs="仿宋_GB2312" w:hint="eastAsia"/>
          <w:kern w:val="0"/>
          <w:sz w:val="28"/>
          <w:szCs w:val="28"/>
        </w:rPr>
        <w:t>专业能力</w:t>
      </w:r>
      <w:r>
        <w:rPr>
          <w:rFonts w:ascii="仿宋_GB2312" w:eastAsia="仿宋_GB2312" w:hAnsi="仿宋_GB2312" w:cs="仿宋_GB2312" w:hint="eastAsia"/>
          <w:sz w:val="28"/>
          <w:szCs w:val="28"/>
        </w:rPr>
        <w:t>（A）：</w:t>
      </w:r>
    </w:p>
    <w:p w:rsidR="004A7183" w:rsidRDefault="00E31A3B" w:rsidP="00E8644A">
      <w:pPr>
        <w:spacing w:line="520" w:lineRule="exact"/>
        <w:ind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t>A1：掌握漫画的基本理论、基本知识；</w:t>
      </w:r>
    </w:p>
    <w:p w:rsidR="004A7183" w:rsidRDefault="00E31A3B" w:rsidP="00E8644A">
      <w:pPr>
        <w:spacing w:line="520" w:lineRule="exact"/>
        <w:ind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t>A2：掌握漫画的创作理论与技巧；</w:t>
      </w:r>
    </w:p>
    <w:p w:rsidR="004A7183" w:rsidRDefault="00E31A3B" w:rsidP="00E8644A">
      <w:pPr>
        <w:spacing w:line="520" w:lineRule="exact"/>
        <w:ind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t>A3：</w:t>
      </w:r>
      <w:r w:rsidRPr="00F25A93">
        <w:rPr>
          <w:rFonts w:ascii="仿宋_GB2312" w:eastAsia="仿宋_GB2312" w:hAnsi="仿宋_GB2312" w:cs="仿宋_GB2312" w:hint="eastAsia"/>
          <w:kern w:val="0"/>
          <w:sz w:val="28"/>
          <w:szCs w:val="28"/>
        </w:rPr>
        <w:t>了解党和国家的艺术</w:t>
      </w:r>
      <w:r>
        <w:rPr>
          <w:rFonts w:ascii="仿宋_GB2312" w:eastAsia="仿宋_GB2312" w:hAnsi="仿宋_GB2312" w:cs="仿宋_GB2312" w:hint="eastAsia"/>
          <w:sz w:val="28"/>
          <w:szCs w:val="28"/>
        </w:rPr>
        <w:t>、新闻方针、政策和法规以及</w:t>
      </w:r>
      <w:r>
        <w:rPr>
          <w:rFonts w:ascii="仿宋_GB2312" w:eastAsia="仿宋_GB2312" w:hAnsi="仿宋_GB2312" w:cs="仿宋_GB2312" w:hint="eastAsia"/>
          <w:color w:val="000000"/>
          <w:sz w:val="28"/>
          <w:szCs w:val="28"/>
        </w:rPr>
        <w:t>漫画</w:t>
      </w:r>
      <w:r>
        <w:rPr>
          <w:rFonts w:ascii="仿宋_GB2312" w:eastAsia="仿宋_GB2312" w:hAnsi="仿宋_GB2312" w:cs="仿宋_GB2312" w:hint="eastAsia"/>
          <w:sz w:val="28"/>
          <w:szCs w:val="28"/>
        </w:rPr>
        <w:t>的理论前沿、应用前景和发展动态；</w:t>
      </w:r>
    </w:p>
    <w:p w:rsidR="004A7183" w:rsidRDefault="00E31A3B" w:rsidP="00E8644A">
      <w:pPr>
        <w:spacing w:line="520" w:lineRule="exact"/>
        <w:ind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t>A4：</w:t>
      </w:r>
      <w:r w:rsidRPr="00F25A93">
        <w:rPr>
          <w:rFonts w:ascii="仿宋_GB2312" w:eastAsia="仿宋_GB2312" w:hAnsi="仿宋_GB2312" w:cs="仿宋_GB2312" w:hint="eastAsia"/>
          <w:kern w:val="0"/>
          <w:sz w:val="28"/>
          <w:szCs w:val="28"/>
        </w:rPr>
        <w:t>掌握文献检索</w:t>
      </w:r>
      <w:r>
        <w:rPr>
          <w:rFonts w:ascii="仿宋_GB2312" w:eastAsia="仿宋_GB2312" w:hAnsi="仿宋_GB2312" w:cs="仿宋_GB2312" w:hint="eastAsia"/>
          <w:sz w:val="28"/>
          <w:szCs w:val="28"/>
        </w:rPr>
        <w:t>、资料查询的基本方法，具有一定的科学分析和研究能力；</w:t>
      </w:r>
    </w:p>
    <w:p w:rsidR="004A7183" w:rsidRDefault="00E31A3B" w:rsidP="00E8644A">
      <w:pPr>
        <w:spacing w:line="520" w:lineRule="exact"/>
        <w:ind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t>A5：</w:t>
      </w:r>
      <w:r w:rsidRPr="00F25A93">
        <w:rPr>
          <w:rFonts w:ascii="仿宋_GB2312" w:eastAsia="仿宋_GB2312" w:hAnsi="仿宋_GB2312" w:cs="仿宋_GB2312" w:hint="eastAsia"/>
          <w:kern w:val="0"/>
          <w:sz w:val="28"/>
          <w:szCs w:val="28"/>
        </w:rPr>
        <w:t>具有较高的行业创作素质</w:t>
      </w:r>
      <w:r>
        <w:rPr>
          <w:rFonts w:ascii="仿宋_GB2312" w:eastAsia="仿宋_GB2312" w:hAnsi="仿宋_GB2312" w:cs="仿宋_GB2312" w:hint="eastAsia"/>
          <w:sz w:val="28"/>
          <w:szCs w:val="28"/>
        </w:rPr>
        <w:t>、正确的创作观念及创新意识。</w:t>
      </w:r>
    </w:p>
    <w:p w:rsidR="004A7183" w:rsidRDefault="00E31A3B" w:rsidP="00E8644A">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综合素质（B）</w:t>
      </w:r>
    </w:p>
    <w:p w:rsidR="004A7183" w:rsidRDefault="00E31A3B" w:rsidP="00E8644A">
      <w:pPr>
        <w:spacing w:line="520" w:lineRule="exact"/>
        <w:ind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t>B1：</w:t>
      </w:r>
      <w:r w:rsidRPr="00F25A93">
        <w:rPr>
          <w:rFonts w:ascii="仿宋_GB2312" w:eastAsia="仿宋_GB2312" w:hAnsi="仿宋_GB2312" w:cs="仿宋_GB2312" w:hint="eastAsia"/>
          <w:kern w:val="0"/>
          <w:sz w:val="28"/>
          <w:szCs w:val="28"/>
        </w:rPr>
        <w:t>具备高尚的职业道德素养和正确的价值观</w:t>
      </w:r>
      <w:r>
        <w:rPr>
          <w:rFonts w:ascii="仿宋_GB2312" w:eastAsia="仿宋_GB2312" w:hAnsi="仿宋_GB2312" w:cs="仿宋_GB2312" w:hint="eastAsia"/>
          <w:sz w:val="28"/>
          <w:szCs w:val="28"/>
        </w:rPr>
        <w:t>、人文修养和健康的身心素质；</w:t>
      </w:r>
    </w:p>
    <w:p w:rsidR="004A7183" w:rsidRDefault="00E31A3B" w:rsidP="00E8644A">
      <w:pPr>
        <w:spacing w:line="520" w:lineRule="exact"/>
        <w:ind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t>B2：</w:t>
      </w:r>
      <w:r w:rsidRPr="00F25A93">
        <w:rPr>
          <w:rFonts w:ascii="仿宋_GB2312" w:eastAsia="仿宋_GB2312" w:hAnsi="仿宋_GB2312" w:cs="仿宋_GB2312" w:hint="eastAsia"/>
          <w:kern w:val="0"/>
          <w:sz w:val="28"/>
          <w:szCs w:val="28"/>
        </w:rPr>
        <w:t>掌握一门外语</w:t>
      </w:r>
      <w:r>
        <w:rPr>
          <w:rFonts w:ascii="仿宋_GB2312" w:eastAsia="仿宋_GB2312" w:hAnsi="仿宋_GB2312" w:cs="仿宋_GB2312" w:hint="eastAsia"/>
          <w:sz w:val="28"/>
          <w:szCs w:val="28"/>
        </w:rPr>
        <w:t>，能阅读本专业外文资料，具备国际视野和跨文化交流能力；</w:t>
      </w:r>
    </w:p>
    <w:p w:rsidR="004A7183" w:rsidRDefault="00E31A3B" w:rsidP="00E8644A">
      <w:pPr>
        <w:spacing w:line="520" w:lineRule="exact"/>
        <w:ind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t>B3：</w:t>
      </w:r>
      <w:r w:rsidRPr="00F25A93">
        <w:rPr>
          <w:rFonts w:ascii="仿宋_GB2312" w:eastAsia="仿宋_GB2312" w:hAnsi="仿宋_GB2312" w:cs="仿宋_GB2312" w:hint="eastAsia"/>
          <w:kern w:val="0"/>
          <w:sz w:val="28"/>
          <w:szCs w:val="28"/>
        </w:rPr>
        <w:t>了解计算机技术的基本知识</w:t>
      </w:r>
      <w:r>
        <w:rPr>
          <w:rFonts w:ascii="仿宋_GB2312" w:eastAsia="仿宋_GB2312" w:hAnsi="仿宋_GB2312" w:cs="仿宋_GB2312" w:hint="eastAsia"/>
          <w:sz w:val="28"/>
          <w:szCs w:val="28"/>
        </w:rPr>
        <w:t>，掌握运用计算机和进行网络通讯的能力；</w:t>
      </w:r>
    </w:p>
    <w:p w:rsidR="004A7183" w:rsidRDefault="00E31A3B" w:rsidP="00E8644A">
      <w:pPr>
        <w:spacing w:line="520" w:lineRule="exact"/>
        <w:ind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B4：</w:t>
      </w:r>
      <w:r w:rsidRPr="00F25A93">
        <w:rPr>
          <w:rFonts w:ascii="仿宋_GB2312" w:eastAsia="仿宋_GB2312" w:hAnsi="仿宋_GB2312" w:cs="仿宋_GB2312" w:hint="eastAsia"/>
          <w:kern w:val="0"/>
          <w:sz w:val="28"/>
          <w:szCs w:val="28"/>
        </w:rPr>
        <w:t>掌握自然科学和人文社会科学基础知识</w:t>
      </w:r>
      <w:r>
        <w:rPr>
          <w:rFonts w:ascii="仿宋_GB2312" w:eastAsia="仿宋_GB2312" w:hAnsi="仿宋_GB2312" w:cs="仿宋_GB2312" w:hint="eastAsia"/>
          <w:sz w:val="28"/>
          <w:szCs w:val="28"/>
        </w:rPr>
        <w:t>，了解与本专业相关的必备知识；</w:t>
      </w:r>
    </w:p>
    <w:p w:rsidR="004A7183" w:rsidRDefault="00E31A3B" w:rsidP="00E8644A">
      <w:pPr>
        <w:spacing w:line="520" w:lineRule="exact"/>
        <w:ind w:firstLine="562"/>
        <w:rPr>
          <w:rFonts w:ascii="仿宋_GB2312" w:eastAsia="仿宋_GB2312" w:hAnsi="仿宋_GB2312" w:cs="仿宋_GB2312"/>
          <w:sz w:val="28"/>
          <w:szCs w:val="28"/>
        </w:rPr>
      </w:pPr>
      <w:r>
        <w:rPr>
          <w:rFonts w:ascii="仿宋_GB2312" w:eastAsia="仿宋_GB2312" w:hAnsi="仿宋_GB2312" w:cs="仿宋_GB2312" w:hint="eastAsia"/>
          <w:sz w:val="28"/>
          <w:szCs w:val="28"/>
        </w:rPr>
        <w:t>B5：</w:t>
      </w:r>
      <w:r w:rsidRPr="00F25A93">
        <w:rPr>
          <w:rFonts w:ascii="仿宋_GB2312" w:eastAsia="仿宋_GB2312" w:hAnsi="仿宋_GB2312" w:cs="仿宋_GB2312" w:hint="eastAsia"/>
          <w:kern w:val="0"/>
          <w:sz w:val="28"/>
          <w:szCs w:val="28"/>
        </w:rPr>
        <w:t>具备一定的剧本策划能力</w:t>
      </w:r>
      <w:r>
        <w:rPr>
          <w:rFonts w:ascii="仿宋_GB2312" w:eastAsia="仿宋_GB2312" w:hAnsi="仿宋_GB2312" w:cs="仿宋_GB2312" w:hint="eastAsia"/>
          <w:sz w:val="28"/>
          <w:szCs w:val="28"/>
        </w:rPr>
        <w:t>，具备较好的表达能力和人际交往能力和团队合作能力。</w:t>
      </w:r>
    </w:p>
    <w:p w:rsidR="004A7183" w:rsidRDefault="00E31A3B" w:rsidP="00E8644A">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三、主干学科</w:t>
      </w:r>
    </w:p>
    <w:p w:rsidR="004A7183" w:rsidRDefault="00E31A3B" w:rsidP="00E8644A">
      <w:pPr>
        <w:spacing w:line="520" w:lineRule="exact"/>
        <w:ind w:firstLine="562"/>
        <w:rPr>
          <w:rFonts w:ascii="仿宋_GB2312" w:eastAsia="仿宋_GB2312" w:hAnsi="仿宋_GB2312" w:cs="仿宋_GB2312"/>
          <w:sz w:val="28"/>
          <w:szCs w:val="28"/>
        </w:rPr>
      </w:pPr>
      <w:r w:rsidRPr="00F25A93">
        <w:rPr>
          <w:rFonts w:ascii="仿宋_GB2312" w:eastAsia="仿宋_GB2312" w:hAnsi="仿宋_GB2312" w:cs="仿宋_GB2312" w:hint="eastAsia"/>
          <w:kern w:val="0"/>
          <w:sz w:val="28"/>
          <w:szCs w:val="28"/>
        </w:rPr>
        <w:t>艺术学</w:t>
      </w:r>
    </w:p>
    <w:p w:rsidR="004A7183" w:rsidRDefault="00E31A3B" w:rsidP="00E8644A">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四、核心课程</w:t>
      </w:r>
    </w:p>
    <w:p w:rsidR="004A7183" w:rsidRDefault="00E31A3B" w:rsidP="00E8644A">
      <w:pPr>
        <w:spacing w:line="520" w:lineRule="exact"/>
        <w:ind w:firstLine="42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《漫画概论》、《</w:t>
      </w:r>
      <w:r>
        <w:rPr>
          <w:rFonts w:ascii="仿宋_GB2312" w:eastAsia="仿宋_GB2312" w:hAnsi="仿宋_GB2312" w:cs="仿宋_GB2312" w:hint="eastAsia"/>
          <w:color w:val="000000"/>
          <w:kern w:val="0"/>
          <w:sz w:val="28"/>
          <w:szCs w:val="28"/>
        </w:rPr>
        <w:t>漫画史</w:t>
      </w:r>
      <w:r>
        <w:rPr>
          <w:rFonts w:ascii="仿宋_GB2312" w:eastAsia="仿宋_GB2312" w:hAnsi="仿宋_GB2312" w:cs="仿宋_GB2312" w:hint="eastAsia"/>
          <w:color w:val="000000"/>
          <w:sz w:val="28"/>
          <w:szCs w:val="28"/>
        </w:rPr>
        <w:t>》、《漫画绘本</w:t>
      </w:r>
      <w:r>
        <w:rPr>
          <w:rFonts w:ascii="仿宋_GB2312" w:eastAsia="仿宋_GB2312" w:hAnsi="仿宋_GB2312" w:cs="仿宋_GB2312" w:hint="eastAsia"/>
          <w:color w:val="000000"/>
          <w:kern w:val="0"/>
          <w:sz w:val="28"/>
          <w:szCs w:val="28"/>
        </w:rPr>
        <w:t>脚本创作</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kern w:val="0"/>
          <w:sz w:val="28"/>
          <w:szCs w:val="28"/>
        </w:rPr>
        <w:t>数字绘画表现</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kern w:val="0"/>
          <w:sz w:val="28"/>
          <w:szCs w:val="28"/>
        </w:rPr>
        <w:t>漫画造型设计</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kern w:val="0"/>
          <w:sz w:val="28"/>
          <w:szCs w:val="28"/>
        </w:rPr>
        <w:t>短篇连续漫画</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kern w:val="0"/>
          <w:sz w:val="28"/>
          <w:szCs w:val="28"/>
        </w:rPr>
        <w:t>创意漫画绘本</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kern w:val="0"/>
          <w:sz w:val="28"/>
          <w:szCs w:val="28"/>
        </w:rPr>
        <w:t>书籍装帧</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sz w:val="28"/>
          <w:szCs w:val="28"/>
        </w:rPr>
        <w:t>动漫</w:t>
      </w:r>
      <w:r>
        <w:rPr>
          <w:rFonts w:ascii="仿宋_GB2312" w:eastAsia="仿宋_GB2312" w:hAnsi="仿宋_GB2312" w:cs="仿宋_GB2312" w:hint="eastAsia"/>
          <w:color w:val="000000"/>
          <w:sz w:val="28"/>
          <w:szCs w:val="28"/>
        </w:rPr>
        <w:t>故事原型分析》</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五、主要实践环节</w:t>
      </w:r>
    </w:p>
    <w:p w:rsidR="004A7183" w:rsidRDefault="00E31A3B" w:rsidP="00E8644A">
      <w:pPr>
        <w:spacing w:line="520" w:lineRule="exact"/>
        <w:ind w:firstLine="562"/>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本专业实践环节主要由基础技能学习、专题设计、项目实习、毕业设计、毕业论文等组成实践性教学环节。</w:t>
      </w:r>
    </w:p>
    <w:p w:rsidR="004A7183" w:rsidRDefault="00E31A3B" w:rsidP="00E8644A">
      <w:pPr>
        <w:spacing w:line="520" w:lineRule="exact"/>
        <w:ind w:firstLine="562"/>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在漫画专业的发展总体定位下，发挥电影学院讲故事叙事的优势专业能力，设置创新实践的教学课程体系的培养模式，加强专题项目实践课程在教学结构中的比重，发挥自身优势，提升专业技能，培养不同知识结构技能的学生在插漫画专业的综合学科环境下协作创新实践能力。</w:t>
      </w:r>
    </w:p>
    <w:p w:rsidR="004A7183" w:rsidRDefault="00E31A3B" w:rsidP="00E8644A">
      <w:pPr>
        <w:spacing w:line="520" w:lineRule="exact"/>
        <w:ind w:firstLine="562"/>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本科创新实践的定位于行业发展相应。加强与业界的技术研发，技术应用、产品开发等方面具有领先地位的企业单位建立互动合作。保证本科的实践教学与行业发展同步和领先，以符合</w:t>
      </w:r>
      <w:proofErr w:type="gramStart"/>
      <w:r>
        <w:rPr>
          <w:rFonts w:ascii="仿宋_GB2312" w:eastAsia="仿宋_GB2312" w:hAnsi="仿宋_GB2312" w:cs="仿宋_GB2312" w:hint="eastAsia"/>
          <w:kern w:val="0"/>
          <w:sz w:val="28"/>
          <w:szCs w:val="28"/>
        </w:rPr>
        <w:t>动漫行业</w:t>
      </w:r>
      <w:proofErr w:type="gramEnd"/>
      <w:r>
        <w:rPr>
          <w:rFonts w:ascii="仿宋_GB2312" w:eastAsia="仿宋_GB2312" w:hAnsi="仿宋_GB2312" w:cs="仿宋_GB2312" w:hint="eastAsia"/>
          <w:kern w:val="0"/>
          <w:sz w:val="28"/>
          <w:szCs w:val="28"/>
        </w:rPr>
        <w:t>发展的内在需求，强调漫画创新实践教学成果的实用性。</w:t>
      </w:r>
    </w:p>
    <w:p w:rsidR="004A7183" w:rsidRDefault="00E31A3B" w:rsidP="00E8644A">
      <w:pPr>
        <w:spacing w:line="520" w:lineRule="exact"/>
        <w:ind w:firstLine="562"/>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漫画专业实践要求学生参加漫画相关项目的实训，并到漫画工作室、移动互联网公司、动画公司和网络媒体类公司进行实地调研和考察，了解实际项目的运作和管理流程。培养学生综合运用所学漫画制作知识和技能。</w:t>
      </w:r>
    </w:p>
    <w:p w:rsidR="004A7183" w:rsidRDefault="00E31A3B" w:rsidP="00E8644A">
      <w:pPr>
        <w:spacing w:line="520" w:lineRule="exact"/>
        <w:ind w:firstLine="562"/>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通过毕业设计（论文），提高学生的实践能力，学会理论联系实际的方法；能够综合运用所学到的专业知识，提高发现问题、分析问题和解决问题的能力；培养学生熟练运用基本技能的能力；锻炼学生查阅国内外文献的能力；培养学生撰写学位论文的能力。</w:t>
      </w:r>
    </w:p>
    <w:p w:rsidR="004A7183" w:rsidRDefault="00E31A3B" w:rsidP="00E8644A">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六、毕业标准与要求</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F25A93">
        <w:rPr>
          <w:rFonts w:ascii="仿宋_GB2312" w:eastAsia="仿宋_GB2312" w:hAnsi="仿宋_GB2312" w:cs="仿宋_GB2312" w:hint="eastAsia"/>
          <w:color w:val="000000"/>
          <w:sz w:val="28"/>
          <w:szCs w:val="28"/>
        </w:rPr>
        <w:t>、</w:t>
      </w:r>
      <w:r>
        <w:rPr>
          <w:rFonts w:ascii="仿宋_GB2312" w:eastAsia="仿宋_GB2312" w:hAnsi="仿宋_GB2312" w:cs="仿宋_GB2312" w:hint="eastAsia"/>
          <w:color w:val="000000"/>
          <w:sz w:val="28"/>
          <w:szCs w:val="28"/>
        </w:rPr>
        <w:t>最低学分要求：160学分。</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sidR="005530AD">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毕业标准：修满本培养计划规定的学分并符合学</w:t>
      </w:r>
      <w:r w:rsidR="002D515B">
        <w:rPr>
          <w:rFonts w:ascii="仿宋_GB2312" w:eastAsia="仿宋_GB2312" w:hint="eastAsia"/>
          <w:sz w:val="28"/>
          <w:szCs w:val="28"/>
        </w:rPr>
        <w:t>校</w:t>
      </w:r>
      <w:r>
        <w:rPr>
          <w:rFonts w:ascii="仿宋_GB2312" w:eastAsia="仿宋_GB2312" w:hAnsi="仿宋_GB2312" w:cs="仿宋_GB2312" w:hint="eastAsia"/>
          <w:color w:val="000000"/>
          <w:sz w:val="28"/>
          <w:szCs w:val="28"/>
        </w:rPr>
        <w:t>学籍管理规定，可获得漫画专业本科毕业证书。</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3、学位标准：获得漫画专业本科毕业证书，且毕业创作、毕业论文成绩在75分以上，经学</w:t>
      </w:r>
      <w:r w:rsidR="002D515B">
        <w:rPr>
          <w:rFonts w:ascii="仿宋_GB2312" w:eastAsia="仿宋_GB2312" w:hint="eastAsia"/>
          <w:sz w:val="28"/>
          <w:szCs w:val="28"/>
        </w:rPr>
        <w:t>校</w:t>
      </w:r>
      <w:r>
        <w:rPr>
          <w:rFonts w:ascii="仿宋_GB2312" w:eastAsia="仿宋_GB2312" w:hAnsi="仿宋_GB2312" w:cs="仿宋_GB2312" w:hint="eastAsia"/>
          <w:color w:val="000000"/>
          <w:sz w:val="28"/>
          <w:szCs w:val="28"/>
        </w:rPr>
        <w:t>学位委员会批准授予艺术学学士学位。</w:t>
      </w:r>
    </w:p>
    <w:p w:rsidR="004A7183" w:rsidRDefault="00E31A3B" w:rsidP="00E8644A">
      <w:pPr>
        <w:numPr>
          <w:ilvl w:val="0"/>
          <w:numId w:val="1"/>
        </w:numPr>
        <w:spacing w:line="520" w:lineRule="exact"/>
        <w:rPr>
          <w:rFonts w:ascii="仿宋_GB2312" w:eastAsia="仿宋_GB2312" w:hAnsi="仿宋_GB2312" w:cs="仿宋_GB2312"/>
          <w:sz w:val="28"/>
          <w:szCs w:val="28"/>
        </w:rPr>
      </w:pPr>
      <w:bookmarkStart w:id="0" w:name="_GoBack"/>
      <w:bookmarkEnd w:id="0"/>
      <w:r>
        <w:rPr>
          <w:rFonts w:ascii="仿宋_GB2312" w:eastAsia="仿宋_GB2312" w:hAnsi="仿宋_GB2312" w:cs="仿宋_GB2312" w:hint="eastAsia"/>
          <w:sz w:val="28"/>
          <w:szCs w:val="28"/>
        </w:rPr>
        <w:t>主要课程（环节）与培养要求对应矩阵</w:t>
      </w:r>
    </w:p>
    <w:tbl>
      <w:tblPr>
        <w:tblW w:w="91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3181"/>
        <w:gridCol w:w="510"/>
        <w:gridCol w:w="510"/>
        <w:gridCol w:w="510"/>
        <w:gridCol w:w="510"/>
        <w:gridCol w:w="510"/>
        <w:gridCol w:w="510"/>
        <w:gridCol w:w="510"/>
        <w:gridCol w:w="510"/>
        <w:gridCol w:w="510"/>
        <w:gridCol w:w="510"/>
      </w:tblGrid>
      <w:tr w:rsidR="006A39EB" w:rsidRPr="006A39EB" w:rsidTr="009B278F">
        <w:trPr>
          <w:trHeight w:val="387"/>
        </w:trPr>
        <w:tc>
          <w:tcPr>
            <w:tcW w:w="824" w:type="dxa"/>
          </w:tcPr>
          <w:p w:rsidR="006A39EB" w:rsidRDefault="006A39EB" w:rsidP="00C5391B">
            <w:pPr>
              <w:jc w:val="center"/>
              <w:rPr>
                <w:rFonts w:ascii="仿宋_GB2312" w:eastAsia="仿宋_GB2312"/>
                <w:sz w:val="18"/>
                <w:szCs w:val="18"/>
              </w:rPr>
            </w:pPr>
            <w:r>
              <w:rPr>
                <w:rFonts w:ascii="仿宋_GB2312" w:eastAsia="仿宋_GB2312" w:hint="eastAsia"/>
                <w:sz w:val="18"/>
                <w:szCs w:val="18"/>
              </w:rPr>
              <w:t>序号</w:t>
            </w:r>
          </w:p>
        </w:tc>
        <w:tc>
          <w:tcPr>
            <w:tcW w:w="3181" w:type="dxa"/>
          </w:tcPr>
          <w:p w:rsidR="006A39EB" w:rsidRDefault="006A39EB" w:rsidP="00C5391B">
            <w:pPr>
              <w:jc w:val="center"/>
              <w:rPr>
                <w:rFonts w:ascii="仿宋_GB2312" w:eastAsia="仿宋_GB2312"/>
                <w:sz w:val="18"/>
                <w:szCs w:val="18"/>
              </w:rPr>
            </w:pPr>
            <w:r>
              <w:rPr>
                <w:rFonts w:ascii="仿宋_GB2312" w:eastAsia="仿宋_GB2312" w:hint="eastAsia"/>
                <w:sz w:val="18"/>
                <w:szCs w:val="18"/>
              </w:rPr>
              <w:t>课程名称</w:t>
            </w: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int="eastAsia"/>
                <w:sz w:val="18"/>
                <w:szCs w:val="18"/>
              </w:rPr>
              <w:t>A1</w:t>
            </w: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int="eastAsia"/>
                <w:sz w:val="18"/>
                <w:szCs w:val="18"/>
              </w:rPr>
              <w:t>A2</w:t>
            </w: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int="eastAsia"/>
                <w:sz w:val="18"/>
                <w:szCs w:val="18"/>
              </w:rPr>
              <w:t>A3</w:t>
            </w: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int="eastAsia"/>
                <w:sz w:val="18"/>
                <w:szCs w:val="18"/>
              </w:rPr>
              <w:t>A4</w:t>
            </w: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int="eastAsia"/>
                <w:sz w:val="18"/>
                <w:szCs w:val="18"/>
              </w:rPr>
              <w:t>A5</w:t>
            </w: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int="eastAsia"/>
                <w:sz w:val="18"/>
                <w:szCs w:val="18"/>
              </w:rPr>
              <w:t>B1</w:t>
            </w: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int="eastAsia"/>
                <w:sz w:val="18"/>
                <w:szCs w:val="18"/>
              </w:rPr>
              <w:t>B2</w:t>
            </w: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int="eastAsia"/>
                <w:sz w:val="18"/>
                <w:szCs w:val="18"/>
              </w:rPr>
              <w:t>B3</w:t>
            </w: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int="eastAsia"/>
                <w:sz w:val="18"/>
                <w:szCs w:val="18"/>
              </w:rPr>
              <w:t>B4</w:t>
            </w: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int="eastAsia"/>
                <w:sz w:val="18"/>
                <w:szCs w:val="18"/>
              </w:rPr>
              <w:t>B5</w:t>
            </w:r>
          </w:p>
        </w:tc>
      </w:tr>
      <w:tr w:rsidR="006A39EB" w:rsidRPr="006A39EB" w:rsidTr="009B278F">
        <w:tc>
          <w:tcPr>
            <w:tcW w:w="824" w:type="dxa"/>
          </w:tcPr>
          <w:p w:rsidR="006A39EB" w:rsidRDefault="006A39EB" w:rsidP="00085A1C">
            <w:pPr>
              <w:jc w:val="center"/>
              <w:rPr>
                <w:rFonts w:ascii="仿宋_GB2312" w:eastAsia="仿宋_GB2312" w:hAnsiTheme="minorEastAsia"/>
                <w:sz w:val="18"/>
                <w:szCs w:val="18"/>
              </w:rPr>
            </w:pPr>
            <w:r>
              <w:rPr>
                <w:rFonts w:ascii="仿宋_GB2312" w:eastAsia="仿宋_GB2312" w:hAnsiTheme="minorEastAsia" w:hint="eastAsia"/>
                <w:sz w:val="18"/>
                <w:szCs w:val="18"/>
              </w:rPr>
              <w:t>1</w:t>
            </w:r>
          </w:p>
        </w:tc>
        <w:tc>
          <w:tcPr>
            <w:tcW w:w="3181" w:type="dxa"/>
          </w:tcPr>
          <w:p w:rsidR="006A39EB" w:rsidRDefault="006A39EB" w:rsidP="00085A1C">
            <w:pPr>
              <w:rPr>
                <w:rFonts w:ascii="仿宋_GB2312" w:eastAsia="仿宋_GB2312" w:hAnsiTheme="minorEastAsia"/>
                <w:sz w:val="18"/>
                <w:szCs w:val="18"/>
              </w:rPr>
            </w:pPr>
            <w:r>
              <w:rPr>
                <w:rFonts w:ascii="仿宋_GB2312" w:eastAsia="仿宋_GB2312" w:hAnsiTheme="minorEastAsia" w:hint="eastAsia"/>
                <w:sz w:val="18"/>
                <w:szCs w:val="18"/>
              </w:rPr>
              <w:t>思想道德修养与法律基础</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r>
      <w:tr w:rsidR="006A39EB" w:rsidRPr="006A39EB" w:rsidTr="009B278F">
        <w:trPr>
          <w:trHeight w:val="90"/>
        </w:trPr>
        <w:tc>
          <w:tcPr>
            <w:tcW w:w="824" w:type="dxa"/>
          </w:tcPr>
          <w:p w:rsidR="006A39EB" w:rsidRDefault="006A39EB" w:rsidP="00085A1C">
            <w:pPr>
              <w:jc w:val="center"/>
              <w:rPr>
                <w:rFonts w:ascii="仿宋_GB2312" w:eastAsia="仿宋_GB2312" w:hAnsiTheme="minorEastAsia"/>
                <w:sz w:val="18"/>
                <w:szCs w:val="18"/>
              </w:rPr>
            </w:pPr>
            <w:r>
              <w:rPr>
                <w:rFonts w:ascii="仿宋_GB2312" w:eastAsia="仿宋_GB2312" w:hAnsiTheme="minorEastAsia" w:hint="eastAsia"/>
                <w:sz w:val="18"/>
                <w:szCs w:val="18"/>
              </w:rPr>
              <w:t>2</w:t>
            </w:r>
          </w:p>
        </w:tc>
        <w:tc>
          <w:tcPr>
            <w:tcW w:w="3181" w:type="dxa"/>
          </w:tcPr>
          <w:p w:rsidR="006A39EB" w:rsidRDefault="006A39EB" w:rsidP="00085A1C">
            <w:pPr>
              <w:rPr>
                <w:rFonts w:ascii="仿宋_GB2312" w:eastAsia="仿宋_GB2312" w:hAnsiTheme="minorEastAsia"/>
                <w:sz w:val="18"/>
                <w:szCs w:val="18"/>
              </w:rPr>
            </w:pPr>
            <w:r>
              <w:rPr>
                <w:rFonts w:ascii="仿宋_GB2312" w:eastAsia="仿宋_GB2312" w:hAnsiTheme="minorEastAsia" w:hint="eastAsia"/>
                <w:sz w:val="18"/>
                <w:szCs w:val="18"/>
              </w:rPr>
              <w:t>中国近代史纲要</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r>
      <w:tr w:rsidR="006A39EB" w:rsidRPr="006A39EB" w:rsidTr="009B278F">
        <w:tc>
          <w:tcPr>
            <w:tcW w:w="824" w:type="dxa"/>
          </w:tcPr>
          <w:p w:rsidR="006A39EB" w:rsidRDefault="006A39EB" w:rsidP="00CC5CEC">
            <w:pPr>
              <w:spacing w:line="240" w:lineRule="exact"/>
              <w:jc w:val="center"/>
              <w:rPr>
                <w:rFonts w:ascii="仿宋_GB2312" w:eastAsia="仿宋_GB2312" w:hAnsiTheme="minorEastAsia"/>
                <w:sz w:val="18"/>
                <w:szCs w:val="18"/>
              </w:rPr>
            </w:pPr>
            <w:r>
              <w:rPr>
                <w:rFonts w:ascii="仿宋_GB2312" w:eastAsia="仿宋_GB2312" w:hAnsiTheme="minorEastAsia" w:hint="eastAsia"/>
                <w:sz w:val="18"/>
                <w:szCs w:val="18"/>
              </w:rPr>
              <w:t>3</w:t>
            </w:r>
          </w:p>
        </w:tc>
        <w:tc>
          <w:tcPr>
            <w:tcW w:w="3181" w:type="dxa"/>
          </w:tcPr>
          <w:p w:rsidR="006A39EB" w:rsidRDefault="006A39EB" w:rsidP="00CC5CEC">
            <w:pPr>
              <w:spacing w:line="240" w:lineRule="exact"/>
              <w:rPr>
                <w:rFonts w:ascii="仿宋_GB2312" w:eastAsia="仿宋_GB2312" w:hAnsiTheme="minorEastAsia"/>
                <w:sz w:val="18"/>
                <w:szCs w:val="18"/>
              </w:rPr>
            </w:pPr>
            <w:r>
              <w:rPr>
                <w:rFonts w:ascii="仿宋_GB2312" w:eastAsia="仿宋_GB2312" w:hAnsiTheme="minorEastAsia" w:hint="eastAsia"/>
                <w:sz w:val="18"/>
                <w:szCs w:val="18"/>
              </w:rPr>
              <w:t>毛泽东思想和中国特色社会主义理论体系概论</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r>
      <w:tr w:rsidR="006A39EB" w:rsidRPr="006A39EB" w:rsidTr="009B278F">
        <w:tc>
          <w:tcPr>
            <w:tcW w:w="824" w:type="dxa"/>
          </w:tcPr>
          <w:p w:rsidR="006A39EB" w:rsidRDefault="006A39EB" w:rsidP="00085A1C">
            <w:pPr>
              <w:jc w:val="center"/>
              <w:rPr>
                <w:rFonts w:ascii="仿宋_GB2312" w:eastAsia="仿宋_GB2312" w:hAnsiTheme="minorEastAsia"/>
                <w:sz w:val="18"/>
                <w:szCs w:val="18"/>
              </w:rPr>
            </w:pPr>
            <w:r>
              <w:rPr>
                <w:rFonts w:ascii="仿宋_GB2312" w:eastAsia="仿宋_GB2312" w:hAnsiTheme="minorEastAsia" w:hint="eastAsia"/>
                <w:sz w:val="18"/>
                <w:szCs w:val="18"/>
              </w:rPr>
              <w:t>4</w:t>
            </w:r>
          </w:p>
        </w:tc>
        <w:tc>
          <w:tcPr>
            <w:tcW w:w="3181" w:type="dxa"/>
          </w:tcPr>
          <w:p w:rsidR="006A39EB" w:rsidRDefault="006A39EB" w:rsidP="00085A1C">
            <w:pPr>
              <w:rPr>
                <w:rFonts w:ascii="仿宋_GB2312" w:eastAsia="仿宋_GB2312" w:hAnsiTheme="minorEastAsia"/>
                <w:sz w:val="18"/>
                <w:szCs w:val="18"/>
              </w:rPr>
            </w:pPr>
            <w:r>
              <w:rPr>
                <w:rFonts w:ascii="仿宋_GB2312" w:eastAsia="仿宋_GB2312" w:hAnsiTheme="minorEastAsia" w:hint="eastAsia"/>
                <w:sz w:val="18"/>
                <w:szCs w:val="18"/>
              </w:rPr>
              <w:t>马克思主义基本原理</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r>
      <w:tr w:rsidR="006A39EB" w:rsidRPr="006A39EB" w:rsidTr="009B278F">
        <w:tc>
          <w:tcPr>
            <w:tcW w:w="824" w:type="dxa"/>
          </w:tcPr>
          <w:p w:rsidR="006A39EB" w:rsidRDefault="006A39EB" w:rsidP="00085A1C">
            <w:pPr>
              <w:jc w:val="center"/>
              <w:rPr>
                <w:rFonts w:ascii="仿宋_GB2312" w:eastAsia="仿宋_GB2312" w:hAnsiTheme="minorEastAsia"/>
                <w:sz w:val="18"/>
                <w:szCs w:val="18"/>
              </w:rPr>
            </w:pPr>
            <w:r>
              <w:rPr>
                <w:rFonts w:ascii="仿宋_GB2312" w:eastAsia="仿宋_GB2312" w:hAnsiTheme="minorEastAsia" w:hint="eastAsia"/>
                <w:sz w:val="18"/>
                <w:szCs w:val="18"/>
              </w:rPr>
              <w:t>5</w:t>
            </w:r>
          </w:p>
        </w:tc>
        <w:tc>
          <w:tcPr>
            <w:tcW w:w="3181" w:type="dxa"/>
          </w:tcPr>
          <w:p w:rsidR="006A39EB" w:rsidRDefault="006A39EB" w:rsidP="00085A1C">
            <w:pPr>
              <w:rPr>
                <w:rFonts w:ascii="仿宋_GB2312" w:eastAsia="仿宋_GB2312" w:hAnsiTheme="minorEastAsia"/>
                <w:sz w:val="18"/>
                <w:szCs w:val="18"/>
              </w:rPr>
            </w:pPr>
            <w:r>
              <w:rPr>
                <w:rFonts w:ascii="仿宋_GB2312" w:eastAsia="仿宋_GB2312" w:hAnsiTheme="minorEastAsia" w:hint="eastAsia"/>
                <w:sz w:val="18"/>
                <w:szCs w:val="18"/>
              </w:rPr>
              <w:t>形式与政策</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r>
      <w:tr w:rsidR="006A39EB" w:rsidRPr="006A39EB" w:rsidTr="009B278F">
        <w:tc>
          <w:tcPr>
            <w:tcW w:w="824" w:type="dxa"/>
          </w:tcPr>
          <w:p w:rsidR="006A39EB" w:rsidRDefault="006A39EB" w:rsidP="00085A1C">
            <w:pPr>
              <w:jc w:val="center"/>
              <w:rPr>
                <w:rFonts w:ascii="仿宋_GB2312" w:eastAsia="仿宋_GB2312" w:hAnsiTheme="minorEastAsia"/>
                <w:sz w:val="18"/>
                <w:szCs w:val="18"/>
              </w:rPr>
            </w:pPr>
            <w:r>
              <w:rPr>
                <w:rFonts w:ascii="仿宋_GB2312" w:eastAsia="仿宋_GB2312" w:hAnsiTheme="minorEastAsia" w:hint="eastAsia"/>
                <w:sz w:val="18"/>
                <w:szCs w:val="18"/>
              </w:rPr>
              <w:t>6</w:t>
            </w:r>
          </w:p>
        </w:tc>
        <w:tc>
          <w:tcPr>
            <w:tcW w:w="3181" w:type="dxa"/>
          </w:tcPr>
          <w:p w:rsidR="006A39EB" w:rsidRDefault="006A39EB" w:rsidP="00085A1C">
            <w:pPr>
              <w:rPr>
                <w:rFonts w:ascii="仿宋_GB2312" w:eastAsia="仿宋_GB2312" w:hAnsiTheme="minorEastAsia"/>
                <w:sz w:val="18"/>
                <w:szCs w:val="18"/>
              </w:rPr>
            </w:pPr>
            <w:r>
              <w:rPr>
                <w:rFonts w:ascii="仿宋_GB2312" w:eastAsia="仿宋_GB2312" w:hAnsiTheme="minorEastAsia" w:hint="eastAsia"/>
                <w:sz w:val="18"/>
                <w:szCs w:val="18"/>
              </w:rPr>
              <w:t>大学英语Ⅰ/Ⅱ</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r>
      <w:tr w:rsidR="006A39EB" w:rsidRPr="006A39EB" w:rsidTr="009B278F">
        <w:tc>
          <w:tcPr>
            <w:tcW w:w="824" w:type="dxa"/>
          </w:tcPr>
          <w:p w:rsidR="006A39EB" w:rsidRDefault="006A39EB" w:rsidP="00085A1C">
            <w:pPr>
              <w:jc w:val="center"/>
              <w:rPr>
                <w:rFonts w:ascii="仿宋_GB2312" w:eastAsia="仿宋_GB2312" w:hAnsiTheme="minorEastAsia"/>
                <w:sz w:val="18"/>
                <w:szCs w:val="18"/>
              </w:rPr>
            </w:pPr>
            <w:r>
              <w:rPr>
                <w:rFonts w:ascii="仿宋_GB2312" w:eastAsia="仿宋_GB2312" w:hAnsiTheme="minorEastAsia" w:hint="eastAsia"/>
                <w:sz w:val="18"/>
                <w:szCs w:val="18"/>
              </w:rPr>
              <w:t>7</w:t>
            </w:r>
          </w:p>
        </w:tc>
        <w:tc>
          <w:tcPr>
            <w:tcW w:w="3181" w:type="dxa"/>
          </w:tcPr>
          <w:p w:rsidR="006A39EB" w:rsidRDefault="006A39EB" w:rsidP="00085A1C">
            <w:pPr>
              <w:rPr>
                <w:rFonts w:ascii="仿宋_GB2312" w:eastAsia="仿宋_GB2312" w:hAnsiTheme="minorEastAsia"/>
                <w:sz w:val="18"/>
                <w:szCs w:val="18"/>
              </w:rPr>
            </w:pPr>
            <w:r>
              <w:rPr>
                <w:rFonts w:ascii="仿宋_GB2312" w:eastAsia="仿宋_GB2312" w:hAnsiTheme="minorEastAsia" w:hint="eastAsia"/>
                <w:sz w:val="18"/>
                <w:szCs w:val="18"/>
              </w:rPr>
              <w:t>体育Ⅰ/Ⅱ/Ⅲ/Ⅳ</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r>
      <w:tr w:rsidR="006A39EB" w:rsidRPr="006A39EB" w:rsidTr="009B278F">
        <w:tc>
          <w:tcPr>
            <w:tcW w:w="824" w:type="dxa"/>
          </w:tcPr>
          <w:p w:rsidR="006A39EB" w:rsidRDefault="006A39EB" w:rsidP="00085A1C">
            <w:pPr>
              <w:jc w:val="center"/>
              <w:rPr>
                <w:rFonts w:ascii="仿宋_GB2312" w:eastAsia="仿宋_GB2312" w:hAnsiTheme="minorEastAsia"/>
                <w:sz w:val="18"/>
                <w:szCs w:val="18"/>
              </w:rPr>
            </w:pPr>
            <w:r>
              <w:rPr>
                <w:rFonts w:ascii="仿宋_GB2312" w:eastAsia="仿宋_GB2312" w:hAnsiTheme="minorEastAsia" w:hint="eastAsia"/>
                <w:sz w:val="18"/>
                <w:szCs w:val="18"/>
              </w:rPr>
              <w:t>8</w:t>
            </w:r>
          </w:p>
        </w:tc>
        <w:tc>
          <w:tcPr>
            <w:tcW w:w="3181" w:type="dxa"/>
          </w:tcPr>
          <w:p w:rsidR="006A39EB" w:rsidRDefault="006A39EB" w:rsidP="00085A1C">
            <w:pPr>
              <w:rPr>
                <w:rFonts w:ascii="仿宋_GB2312" w:eastAsia="仿宋_GB2312" w:hAnsiTheme="minorEastAsia"/>
                <w:sz w:val="18"/>
                <w:szCs w:val="18"/>
              </w:rPr>
            </w:pPr>
            <w:r>
              <w:rPr>
                <w:rFonts w:ascii="仿宋_GB2312" w:eastAsia="仿宋_GB2312" w:hAnsiTheme="minorEastAsia" w:hint="eastAsia"/>
                <w:sz w:val="18"/>
                <w:szCs w:val="18"/>
              </w:rPr>
              <w:t>军事训练（军事理论课）</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r>
      <w:tr w:rsidR="006A39EB" w:rsidRPr="006A39EB" w:rsidTr="009B278F">
        <w:trPr>
          <w:trHeight w:val="90"/>
        </w:trPr>
        <w:tc>
          <w:tcPr>
            <w:tcW w:w="824" w:type="dxa"/>
          </w:tcPr>
          <w:p w:rsidR="006A39EB" w:rsidRDefault="006A39EB" w:rsidP="00085A1C">
            <w:pPr>
              <w:jc w:val="center"/>
              <w:rPr>
                <w:rFonts w:ascii="仿宋_GB2312" w:eastAsia="仿宋_GB2312" w:hAnsiTheme="minorEastAsia"/>
                <w:sz w:val="18"/>
                <w:szCs w:val="18"/>
              </w:rPr>
            </w:pPr>
            <w:r>
              <w:rPr>
                <w:rFonts w:ascii="仿宋_GB2312" w:eastAsia="仿宋_GB2312" w:hAnsiTheme="minorEastAsia" w:hint="eastAsia"/>
                <w:sz w:val="18"/>
                <w:szCs w:val="18"/>
              </w:rPr>
              <w:t>9</w:t>
            </w:r>
          </w:p>
        </w:tc>
        <w:tc>
          <w:tcPr>
            <w:tcW w:w="3181" w:type="dxa"/>
          </w:tcPr>
          <w:p w:rsidR="006A39EB" w:rsidRDefault="006A39EB" w:rsidP="00085A1C">
            <w:pPr>
              <w:rPr>
                <w:rFonts w:ascii="仿宋_GB2312" w:eastAsia="仿宋_GB2312" w:hAnsiTheme="minorEastAsia"/>
                <w:sz w:val="18"/>
                <w:szCs w:val="18"/>
              </w:rPr>
            </w:pPr>
            <w:r>
              <w:rPr>
                <w:rFonts w:ascii="仿宋_GB2312" w:eastAsia="仿宋_GB2312" w:hAnsiTheme="minorEastAsia" w:hint="eastAsia"/>
                <w:sz w:val="18"/>
                <w:szCs w:val="18"/>
              </w:rPr>
              <w:t>职业发展规划与就业指导</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r>
      <w:tr w:rsidR="006A39EB" w:rsidRPr="006A39EB" w:rsidTr="009B278F">
        <w:trPr>
          <w:trHeight w:val="90"/>
        </w:trPr>
        <w:tc>
          <w:tcPr>
            <w:tcW w:w="824" w:type="dxa"/>
          </w:tcPr>
          <w:p w:rsidR="006A39EB" w:rsidRDefault="006A39EB" w:rsidP="00085A1C">
            <w:pPr>
              <w:jc w:val="center"/>
              <w:rPr>
                <w:rFonts w:ascii="仿宋_GB2312" w:eastAsia="仿宋_GB2312" w:hAnsiTheme="minorEastAsia"/>
                <w:sz w:val="18"/>
                <w:szCs w:val="18"/>
              </w:rPr>
            </w:pPr>
            <w:r>
              <w:rPr>
                <w:rFonts w:ascii="仿宋_GB2312" w:eastAsia="仿宋_GB2312" w:hAnsiTheme="minorEastAsia" w:hint="eastAsia"/>
                <w:sz w:val="18"/>
                <w:szCs w:val="18"/>
              </w:rPr>
              <w:t>10</w:t>
            </w:r>
          </w:p>
        </w:tc>
        <w:tc>
          <w:tcPr>
            <w:tcW w:w="3181" w:type="dxa"/>
          </w:tcPr>
          <w:p w:rsidR="006A39EB" w:rsidRDefault="006A39EB" w:rsidP="00085A1C">
            <w:pPr>
              <w:rPr>
                <w:rFonts w:ascii="仿宋_GB2312" w:eastAsia="仿宋_GB2312" w:hAnsiTheme="minorEastAsia"/>
                <w:sz w:val="18"/>
                <w:szCs w:val="18"/>
              </w:rPr>
            </w:pPr>
            <w:r>
              <w:rPr>
                <w:rFonts w:ascii="仿宋_GB2312" w:eastAsia="仿宋_GB2312" w:hAnsiTheme="minorEastAsia" w:hint="eastAsia"/>
                <w:sz w:val="18"/>
                <w:szCs w:val="18"/>
              </w:rPr>
              <w:t>大学生创新创业基础</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hAnsiTheme="minorEastAsia"/>
                <w:sz w:val="18"/>
                <w:szCs w:val="18"/>
              </w:rPr>
            </w:pPr>
            <w:r>
              <w:rPr>
                <w:rFonts w:ascii="仿宋_GB2312" w:eastAsia="仿宋_GB2312" w:hAnsiTheme="minorEastAsia" w:hint="eastAsia"/>
                <w:sz w:val="18"/>
                <w:szCs w:val="18"/>
              </w:rPr>
              <w:t>☆</w:t>
            </w:r>
          </w:p>
        </w:tc>
      </w:tr>
      <w:tr w:rsidR="006A39EB" w:rsidRPr="006A39EB" w:rsidTr="009B278F">
        <w:trPr>
          <w:trHeight w:val="90"/>
        </w:trPr>
        <w:tc>
          <w:tcPr>
            <w:tcW w:w="824" w:type="dxa"/>
          </w:tcPr>
          <w:p w:rsidR="006A39EB" w:rsidRDefault="006A39EB" w:rsidP="00085A1C">
            <w:pPr>
              <w:jc w:val="center"/>
              <w:rPr>
                <w:rFonts w:ascii="仿宋_GB2312" w:eastAsia="仿宋_GB2312"/>
                <w:sz w:val="18"/>
                <w:szCs w:val="18"/>
              </w:rPr>
            </w:pPr>
            <w:r>
              <w:rPr>
                <w:rFonts w:ascii="仿宋_GB2312" w:eastAsia="仿宋_GB2312" w:hint="eastAsia"/>
                <w:sz w:val="18"/>
                <w:szCs w:val="18"/>
              </w:rPr>
              <w:t>11</w:t>
            </w:r>
          </w:p>
        </w:tc>
        <w:tc>
          <w:tcPr>
            <w:tcW w:w="3181" w:type="dxa"/>
          </w:tcPr>
          <w:p w:rsidR="006A39EB" w:rsidRDefault="006A39EB" w:rsidP="00085A1C">
            <w:pPr>
              <w:jc w:val="left"/>
              <w:rPr>
                <w:rFonts w:ascii="仿宋_GB2312" w:eastAsia="仿宋_GB2312"/>
                <w:sz w:val="18"/>
                <w:szCs w:val="18"/>
              </w:rPr>
            </w:pPr>
            <w:r>
              <w:rPr>
                <w:rFonts w:ascii="仿宋_GB2312" w:eastAsia="仿宋_GB2312" w:hint="eastAsia"/>
                <w:sz w:val="18"/>
                <w:szCs w:val="18"/>
              </w:rPr>
              <w:t>劳动教育</w:t>
            </w:r>
          </w:p>
        </w:tc>
        <w:tc>
          <w:tcPr>
            <w:tcW w:w="510" w:type="dxa"/>
            <w:vAlign w:val="center"/>
          </w:tcPr>
          <w:p w:rsidR="006A39EB" w:rsidRDefault="006A39EB" w:rsidP="009B278F">
            <w:pPr>
              <w:jc w:val="center"/>
              <w:rPr>
                <w:rFonts w:ascii="仿宋_GB2312" w:eastAsia="仿宋_GB2312"/>
                <w:sz w:val="18"/>
                <w:szCs w:val="18"/>
              </w:rPr>
            </w:pPr>
          </w:p>
        </w:tc>
        <w:tc>
          <w:tcPr>
            <w:tcW w:w="510" w:type="dxa"/>
            <w:vAlign w:val="center"/>
          </w:tcPr>
          <w:p w:rsidR="006A39EB" w:rsidRDefault="006A39EB" w:rsidP="009B278F">
            <w:pPr>
              <w:jc w:val="center"/>
              <w:rPr>
                <w:rFonts w:ascii="仿宋_GB2312" w:eastAsia="仿宋_GB2312"/>
                <w:sz w:val="18"/>
                <w:szCs w:val="18"/>
              </w:rPr>
            </w:pPr>
          </w:p>
        </w:tc>
        <w:tc>
          <w:tcPr>
            <w:tcW w:w="510" w:type="dxa"/>
            <w:vAlign w:val="center"/>
          </w:tcPr>
          <w:p w:rsidR="006A39EB" w:rsidRDefault="006A39EB" w:rsidP="009B278F">
            <w:pPr>
              <w:jc w:val="center"/>
              <w:rPr>
                <w:rFonts w:ascii="仿宋_GB2312" w:eastAsia="仿宋_GB2312"/>
                <w:sz w:val="18"/>
                <w:szCs w:val="18"/>
              </w:rPr>
            </w:pPr>
          </w:p>
        </w:tc>
        <w:tc>
          <w:tcPr>
            <w:tcW w:w="510" w:type="dxa"/>
            <w:vAlign w:val="center"/>
          </w:tcPr>
          <w:p w:rsidR="006A39EB" w:rsidRDefault="006A39EB" w:rsidP="009B278F">
            <w:pPr>
              <w:jc w:val="center"/>
              <w:rPr>
                <w:rFonts w:ascii="仿宋_GB2312" w:eastAsia="仿宋_GB2312"/>
                <w:sz w:val="18"/>
                <w:szCs w:val="18"/>
              </w:rPr>
            </w:pPr>
          </w:p>
        </w:tc>
        <w:tc>
          <w:tcPr>
            <w:tcW w:w="510" w:type="dxa"/>
            <w:vAlign w:val="center"/>
          </w:tcPr>
          <w:p w:rsidR="006A39EB" w:rsidRDefault="006A39EB" w:rsidP="009B278F">
            <w:pPr>
              <w:jc w:val="center"/>
              <w:rPr>
                <w:rFonts w:ascii="仿宋_GB2312" w:eastAsia="仿宋_GB2312"/>
                <w:sz w:val="18"/>
                <w:szCs w:val="18"/>
              </w:rPr>
            </w:pP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sz w:val="18"/>
                <w:szCs w:val="18"/>
              </w:rPr>
            </w:pPr>
          </w:p>
        </w:tc>
        <w:tc>
          <w:tcPr>
            <w:tcW w:w="510" w:type="dxa"/>
            <w:vAlign w:val="center"/>
          </w:tcPr>
          <w:p w:rsidR="006A39EB" w:rsidRDefault="006A39EB" w:rsidP="009B278F">
            <w:pPr>
              <w:jc w:val="center"/>
              <w:rPr>
                <w:rFonts w:ascii="仿宋_GB2312" w:eastAsia="仿宋_GB2312"/>
                <w:sz w:val="18"/>
                <w:szCs w:val="18"/>
              </w:rPr>
            </w:pPr>
          </w:p>
        </w:tc>
        <w:tc>
          <w:tcPr>
            <w:tcW w:w="510" w:type="dxa"/>
            <w:vAlign w:val="center"/>
          </w:tcPr>
          <w:p w:rsidR="006A39EB" w:rsidRDefault="006A39EB" w:rsidP="009B278F">
            <w:pPr>
              <w:jc w:val="center"/>
              <w:rPr>
                <w:rFonts w:ascii="仿宋_GB2312" w:eastAsia="仿宋_GB2312"/>
                <w:sz w:val="18"/>
                <w:szCs w:val="18"/>
              </w:rPr>
            </w:pPr>
            <w:r>
              <w:rPr>
                <w:rFonts w:ascii="仿宋_GB2312" w:eastAsia="仿宋_GB2312" w:hAnsiTheme="minorEastAsia" w:hint="eastAsia"/>
                <w:sz w:val="18"/>
                <w:szCs w:val="18"/>
              </w:rPr>
              <w:t>☆</w:t>
            </w:r>
          </w:p>
        </w:tc>
        <w:tc>
          <w:tcPr>
            <w:tcW w:w="510" w:type="dxa"/>
            <w:vAlign w:val="center"/>
          </w:tcPr>
          <w:p w:rsidR="006A39EB" w:rsidRDefault="006A39EB" w:rsidP="009B278F">
            <w:pPr>
              <w:jc w:val="center"/>
              <w:rPr>
                <w:rFonts w:ascii="仿宋_GB2312" w:eastAsia="仿宋_GB2312"/>
                <w:b/>
                <w:sz w:val="18"/>
                <w:szCs w:val="18"/>
              </w:rPr>
            </w:pPr>
            <w:r>
              <w:rPr>
                <w:rFonts w:ascii="仿宋_GB2312" w:eastAsia="仿宋_GB2312" w:hAnsiTheme="minorEastAsia" w:hint="eastAsia"/>
                <w:sz w:val="18"/>
                <w:szCs w:val="18"/>
              </w:rPr>
              <w:t>☆</w:t>
            </w: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1</w:t>
            </w:r>
            <w:r w:rsidR="009B278F">
              <w:rPr>
                <w:rFonts w:ascii="仿宋_GB2312" w:eastAsia="仿宋_GB2312" w:hAnsi="仿宋_GB2312" w:cs="仿宋_GB2312" w:hint="eastAsia"/>
                <w:kern w:val="0"/>
                <w:sz w:val="18"/>
                <w:szCs w:val="18"/>
              </w:rPr>
              <w:t>2</w:t>
            </w:r>
          </w:p>
        </w:tc>
        <w:tc>
          <w:tcPr>
            <w:tcW w:w="3181" w:type="dxa"/>
            <w:vAlign w:val="center"/>
          </w:tcPr>
          <w:p w:rsidR="006A39EB" w:rsidRPr="006A39EB" w:rsidRDefault="006A39EB" w:rsidP="009B278F">
            <w:pPr>
              <w:pStyle w:val="UserStyle2"/>
              <w:rPr>
                <w:rFonts w:ascii="仿宋_GB2312" w:eastAsia="仿宋_GB2312" w:hAnsi="仿宋_GB2312" w:cs="仿宋_GB2312"/>
                <w:kern w:val="2"/>
                <w:sz w:val="18"/>
                <w:szCs w:val="18"/>
              </w:rPr>
            </w:pPr>
            <w:r w:rsidRPr="006A39EB">
              <w:rPr>
                <w:rStyle w:val="NormalCharacter"/>
                <w:rFonts w:ascii="仿宋_GB2312" w:eastAsia="仿宋_GB2312" w:hAnsi="仿宋_GB2312" w:cs="仿宋_GB2312" w:hint="eastAsia"/>
                <w:kern w:val="0"/>
                <w:sz w:val="18"/>
                <w:szCs w:val="18"/>
              </w:rPr>
              <w:t>影视制作基础</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1</w:t>
            </w:r>
            <w:r w:rsidR="009B278F">
              <w:rPr>
                <w:rFonts w:ascii="仿宋_GB2312" w:eastAsia="仿宋_GB2312" w:hAnsi="仿宋_GB2312" w:cs="仿宋_GB2312" w:hint="eastAsia"/>
                <w:kern w:val="0"/>
                <w:sz w:val="18"/>
                <w:szCs w:val="18"/>
              </w:rPr>
              <w:t>3</w:t>
            </w:r>
          </w:p>
        </w:tc>
        <w:tc>
          <w:tcPr>
            <w:tcW w:w="3181" w:type="dxa"/>
            <w:vAlign w:val="center"/>
          </w:tcPr>
          <w:p w:rsidR="006A39EB" w:rsidRPr="006A39EB" w:rsidRDefault="006A39EB" w:rsidP="009B278F">
            <w:pPr>
              <w:widowControl/>
              <w:jc w:val="left"/>
              <w:textAlignment w:val="center"/>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计算机图像处理基础</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1</w:t>
            </w:r>
            <w:r w:rsidR="009B278F">
              <w:rPr>
                <w:rFonts w:ascii="仿宋_GB2312" w:eastAsia="仿宋_GB2312" w:hAnsi="仿宋_GB2312" w:cs="仿宋_GB2312" w:hint="eastAsia"/>
                <w:kern w:val="0"/>
                <w:sz w:val="18"/>
                <w:szCs w:val="18"/>
              </w:rPr>
              <w:t>4</w:t>
            </w:r>
          </w:p>
        </w:tc>
        <w:tc>
          <w:tcPr>
            <w:tcW w:w="3181" w:type="dxa"/>
          </w:tcPr>
          <w:p w:rsidR="006A39EB" w:rsidRPr="006A39EB" w:rsidRDefault="006A39EB" w:rsidP="009B278F">
            <w:pPr>
              <w:widowControl/>
              <w:jc w:val="left"/>
              <w:textAlignment w:val="top"/>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静物写生</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1</w:t>
            </w:r>
            <w:r w:rsidR="009B278F">
              <w:rPr>
                <w:rFonts w:ascii="仿宋_GB2312" w:eastAsia="仿宋_GB2312" w:hAnsi="仿宋_GB2312" w:cs="仿宋_GB2312" w:hint="eastAsia"/>
                <w:kern w:val="0"/>
                <w:sz w:val="18"/>
                <w:szCs w:val="18"/>
              </w:rPr>
              <w:t>5</w:t>
            </w:r>
          </w:p>
        </w:tc>
        <w:tc>
          <w:tcPr>
            <w:tcW w:w="3181" w:type="dxa"/>
            <w:vAlign w:val="center"/>
          </w:tcPr>
          <w:p w:rsidR="006A39EB" w:rsidRPr="006A39EB" w:rsidRDefault="006A39EB" w:rsidP="009B278F">
            <w:pPr>
              <w:widowControl/>
              <w:jc w:val="left"/>
              <w:textAlignment w:val="center"/>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人物结构写生</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1</w:t>
            </w:r>
            <w:r w:rsidR="009B278F">
              <w:rPr>
                <w:rFonts w:ascii="仿宋_GB2312" w:eastAsia="仿宋_GB2312" w:hAnsi="仿宋_GB2312" w:cs="仿宋_GB2312" w:hint="eastAsia"/>
                <w:kern w:val="0"/>
                <w:sz w:val="18"/>
                <w:szCs w:val="18"/>
              </w:rPr>
              <w:t>6</w:t>
            </w:r>
          </w:p>
        </w:tc>
        <w:tc>
          <w:tcPr>
            <w:tcW w:w="3181" w:type="dxa"/>
          </w:tcPr>
          <w:p w:rsidR="006A39EB" w:rsidRPr="006A39EB" w:rsidRDefault="006A39EB" w:rsidP="009B278F">
            <w:pPr>
              <w:widowControl/>
              <w:jc w:val="left"/>
              <w:textAlignment w:val="top"/>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风景写生</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1</w:t>
            </w:r>
            <w:r w:rsidR="009B278F">
              <w:rPr>
                <w:rFonts w:ascii="仿宋_GB2312" w:eastAsia="仿宋_GB2312" w:hAnsi="仿宋_GB2312" w:cs="仿宋_GB2312" w:hint="eastAsia"/>
                <w:kern w:val="0"/>
                <w:sz w:val="18"/>
                <w:szCs w:val="18"/>
              </w:rPr>
              <w:t>7</w:t>
            </w:r>
          </w:p>
        </w:tc>
        <w:tc>
          <w:tcPr>
            <w:tcW w:w="3181" w:type="dxa"/>
          </w:tcPr>
          <w:p w:rsidR="006A39EB" w:rsidRPr="006A39EB" w:rsidRDefault="006A39EB" w:rsidP="009B278F">
            <w:pPr>
              <w:widowControl/>
              <w:jc w:val="left"/>
              <w:textAlignment w:val="top"/>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动物写生</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1</w:t>
            </w:r>
            <w:r w:rsidR="009B278F">
              <w:rPr>
                <w:rFonts w:ascii="仿宋_GB2312" w:eastAsia="仿宋_GB2312" w:hAnsi="仿宋_GB2312" w:cs="仿宋_GB2312" w:hint="eastAsia"/>
                <w:kern w:val="0"/>
                <w:sz w:val="18"/>
                <w:szCs w:val="18"/>
              </w:rPr>
              <w:t>8</w:t>
            </w:r>
          </w:p>
        </w:tc>
        <w:tc>
          <w:tcPr>
            <w:tcW w:w="3181" w:type="dxa"/>
          </w:tcPr>
          <w:p w:rsidR="006A39EB" w:rsidRPr="006A39EB" w:rsidRDefault="006A39EB" w:rsidP="009B278F">
            <w:pPr>
              <w:widowControl/>
              <w:jc w:val="left"/>
              <w:textAlignment w:val="top"/>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人物动态写生</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p>
        </w:tc>
      </w:tr>
      <w:tr w:rsidR="006A39EB" w:rsidRPr="006A39EB" w:rsidTr="009B278F">
        <w:trPr>
          <w:trHeight w:val="90"/>
        </w:trPr>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1</w:t>
            </w:r>
            <w:r w:rsidR="009B278F">
              <w:rPr>
                <w:rFonts w:ascii="仿宋_GB2312" w:eastAsia="仿宋_GB2312" w:hAnsi="仿宋_GB2312" w:cs="仿宋_GB2312" w:hint="eastAsia"/>
                <w:kern w:val="0"/>
                <w:sz w:val="18"/>
                <w:szCs w:val="18"/>
              </w:rPr>
              <w:t>9</w:t>
            </w:r>
          </w:p>
        </w:tc>
        <w:tc>
          <w:tcPr>
            <w:tcW w:w="3181" w:type="dxa"/>
          </w:tcPr>
          <w:p w:rsidR="006A39EB" w:rsidRPr="006A39EB" w:rsidRDefault="006A39EB" w:rsidP="009B278F">
            <w:pPr>
              <w:widowControl/>
              <w:jc w:val="left"/>
              <w:textAlignment w:val="top"/>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雕塑</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r>
      <w:tr w:rsidR="006A39EB" w:rsidRPr="006A39EB" w:rsidTr="009B278F">
        <w:tc>
          <w:tcPr>
            <w:tcW w:w="824" w:type="dxa"/>
            <w:vAlign w:val="center"/>
          </w:tcPr>
          <w:p w:rsidR="006A39EB" w:rsidRPr="006A39EB" w:rsidRDefault="009B278F">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20</w:t>
            </w:r>
          </w:p>
        </w:tc>
        <w:tc>
          <w:tcPr>
            <w:tcW w:w="3181" w:type="dxa"/>
            <w:vAlign w:val="center"/>
          </w:tcPr>
          <w:p w:rsidR="006A39EB" w:rsidRPr="006A39EB" w:rsidRDefault="006A39EB" w:rsidP="009B278F">
            <w:pPr>
              <w:widowControl/>
              <w:jc w:val="left"/>
              <w:textAlignment w:val="center"/>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色彩写生</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r>
      <w:tr w:rsidR="006A39EB" w:rsidRPr="006A39EB" w:rsidTr="009B278F">
        <w:tc>
          <w:tcPr>
            <w:tcW w:w="824" w:type="dxa"/>
            <w:vAlign w:val="center"/>
          </w:tcPr>
          <w:p w:rsidR="006A39EB" w:rsidRPr="006A39EB" w:rsidRDefault="009B278F">
            <w:pPr>
              <w:widowControl/>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21</w:t>
            </w:r>
          </w:p>
        </w:tc>
        <w:tc>
          <w:tcPr>
            <w:tcW w:w="3181" w:type="dxa"/>
            <w:vAlign w:val="center"/>
          </w:tcPr>
          <w:p w:rsidR="006A39EB" w:rsidRPr="006A39EB" w:rsidRDefault="006A39EB" w:rsidP="009B278F">
            <w:pPr>
              <w:widowControl/>
              <w:jc w:val="left"/>
              <w:textAlignment w:val="center"/>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视觉设计</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2</w:t>
            </w:r>
            <w:r w:rsidR="009B278F">
              <w:rPr>
                <w:rFonts w:ascii="仿宋_GB2312" w:eastAsia="仿宋_GB2312" w:hAnsi="仿宋_GB2312" w:cs="仿宋_GB2312" w:hint="eastAsia"/>
                <w:kern w:val="0"/>
                <w:sz w:val="18"/>
                <w:szCs w:val="18"/>
              </w:rPr>
              <w:t>2</w:t>
            </w:r>
          </w:p>
        </w:tc>
        <w:tc>
          <w:tcPr>
            <w:tcW w:w="3181" w:type="dxa"/>
            <w:vAlign w:val="center"/>
          </w:tcPr>
          <w:p w:rsidR="006A39EB" w:rsidRPr="006A39EB" w:rsidRDefault="006A39EB" w:rsidP="009B278F">
            <w:pPr>
              <w:widowControl/>
              <w:jc w:val="left"/>
              <w:textAlignment w:val="center"/>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专业英语</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2</w:t>
            </w:r>
            <w:r w:rsidR="009B278F">
              <w:rPr>
                <w:rFonts w:ascii="仿宋_GB2312" w:eastAsia="仿宋_GB2312" w:hAnsi="仿宋_GB2312" w:cs="仿宋_GB2312" w:hint="eastAsia"/>
                <w:kern w:val="0"/>
                <w:sz w:val="18"/>
                <w:szCs w:val="18"/>
              </w:rPr>
              <w:t>3</w:t>
            </w:r>
          </w:p>
        </w:tc>
        <w:tc>
          <w:tcPr>
            <w:tcW w:w="3181" w:type="dxa"/>
            <w:vAlign w:val="center"/>
          </w:tcPr>
          <w:p w:rsidR="006A39EB" w:rsidRPr="006A39EB" w:rsidRDefault="006A39EB" w:rsidP="009B278F">
            <w:pPr>
              <w:widowControl/>
              <w:jc w:val="left"/>
              <w:textAlignment w:val="center"/>
              <w:rPr>
                <w:rStyle w:val="NormalCharacter"/>
                <w:rFonts w:ascii="仿宋_GB2312" w:eastAsia="仿宋_GB2312" w:hAnsi="仿宋_GB2312" w:cs="仿宋_GB2312"/>
                <w:color w:val="000000"/>
                <w:sz w:val="18"/>
                <w:szCs w:val="18"/>
              </w:rPr>
            </w:pPr>
            <w:r w:rsidRPr="006A39EB">
              <w:rPr>
                <w:rStyle w:val="NormalCharacter"/>
                <w:rFonts w:ascii="仿宋_GB2312" w:eastAsia="仿宋_GB2312" w:hAnsi="仿宋_GB2312" w:cs="仿宋_GB2312" w:hint="eastAsia"/>
                <w:color w:val="000000"/>
                <w:sz w:val="18"/>
                <w:szCs w:val="18"/>
              </w:rPr>
              <w:t>壁画与民间美术鉴赏</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lastRenderedPageBreak/>
              <w:t>2</w:t>
            </w:r>
            <w:r w:rsidR="009B278F">
              <w:rPr>
                <w:rFonts w:ascii="仿宋_GB2312" w:eastAsia="仿宋_GB2312" w:hAnsi="仿宋_GB2312" w:cs="仿宋_GB2312" w:hint="eastAsia"/>
                <w:kern w:val="0"/>
                <w:sz w:val="18"/>
                <w:szCs w:val="18"/>
              </w:rPr>
              <w:t>4</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sz w:val="18"/>
                <w:szCs w:val="18"/>
              </w:rPr>
            </w:pPr>
            <w:r w:rsidRPr="006A39EB">
              <w:rPr>
                <w:rFonts w:ascii="仿宋_GB2312" w:eastAsia="仿宋_GB2312" w:hAnsi="仿宋_GB2312" w:cs="仿宋_GB2312" w:hint="eastAsia"/>
                <w:color w:val="000000"/>
                <w:kern w:val="0"/>
                <w:sz w:val="18"/>
                <w:szCs w:val="18"/>
              </w:rPr>
              <w:t>中外美术史</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2</w:t>
            </w:r>
            <w:r w:rsidR="009B278F">
              <w:rPr>
                <w:rFonts w:ascii="仿宋_GB2312" w:eastAsia="仿宋_GB2312" w:hAnsi="仿宋_GB2312" w:cs="仿宋_GB2312" w:hint="eastAsia"/>
                <w:kern w:val="0"/>
                <w:sz w:val="18"/>
                <w:szCs w:val="18"/>
              </w:rPr>
              <w:t>5</w:t>
            </w:r>
          </w:p>
        </w:tc>
        <w:tc>
          <w:tcPr>
            <w:tcW w:w="3181" w:type="dxa"/>
          </w:tcPr>
          <w:p w:rsidR="006A39EB" w:rsidRPr="006A39EB" w:rsidRDefault="006A39EB" w:rsidP="009B278F">
            <w:pPr>
              <w:widowControl/>
              <w:jc w:val="left"/>
              <w:textAlignment w:val="top"/>
              <w:rPr>
                <w:rFonts w:ascii="仿宋_GB2312" w:eastAsia="仿宋_GB2312" w:hAnsi="仿宋_GB2312" w:cs="仿宋_GB2312"/>
                <w:color w:val="000000"/>
                <w:sz w:val="18"/>
                <w:szCs w:val="18"/>
              </w:rPr>
            </w:pPr>
            <w:r w:rsidRPr="006A39EB">
              <w:rPr>
                <w:rFonts w:ascii="仿宋_GB2312" w:eastAsia="仿宋_GB2312" w:hAnsi="仿宋_GB2312" w:cs="仿宋_GB2312" w:hint="eastAsia"/>
                <w:color w:val="000000"/>
                <w:kern w:val="0"/>
                <w:sz w:val="18"/>
                <w:szCs w:val="18"/>
              </w:rPr>
              <w:t>设计思维</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2</w:t>
            </w:r>
            <w:r w:rsidR="009B278F">
              <w:rPr>
                <w:rFonts w:ascii="仿宋_GB2312" w:eastAsia="仿宋_GB2312" w:hAnsi="仿宋_GB2312" w:cs="仿宋_GB2312" w:hint="eastAsia"/>
                <w:kern w:val="0"/>
                <w:sz w:val="18"/>
                <w:szCs w:val="18"/>
              </w:rPr>
              <w:t>6</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sz w:val="18"/>
                <w:szCs w:val="18"/>
              </w:rPr>
            </w:pPr>
            <w:r w:rsidRPr="006A39EB">
              <w:rPr>
                <w:rFonts w:ascii="仿宋_GB2312" w:eastAsia="仿宋_GB2312" w:hAnsi="仿宋_GB2312" w:cs="仿宋_GB2312" w:hint="eastAsia"/>
                <w:color w:val="000000"/>
                <w:kern w:val="0"/>
                <w:sz w:val="18"/>
                <w:szCs w:val="18"/>
              </w:rPr>
              <w:t>漫画概论</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sz w:val="18"/>
                <w:szCs w:val="18"/>
              </w:rPr>
            </w:pPr>
            <w:r w:rsidRPr="006A39EB">
              <w:rPr>
                <w:rFonts w:ascii="仿宋_GB2312" w:eastAsia="仿宋_GB2312" w:hAnsi="仿宋_GB2312" w:cs="仿宋_GB2312" w:hint="eastAsia"/>
                <w:kern w:val="0"/>
                <w:sz w:val="18"/>
                <w:szCs w:val="18"/>
              </w:rPr>
              <w:t>2</w:t>
            </w:r>
            <w:r w:rsidR="009B278F">
              <w:rPr>
                <w:rFonts w:ascii="仿宋_GB2312" w:eastAsia="仿宋_GB2312" w:hAnsi="仿宋_GB2312" w:cs="仿宋_GB2312" w:hint="eastAsia"/>
                <w:kern w:val="0"/>
                <w:sz w:val="18"/>
                <w:szCs w:val="18"/>
              </w:rPr>
              <w:t>7</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sz w:val="18"/>
                <w:szCs w:val="18"/>
              </w:rPr>
            </w:pPr>
            <w:r w:rsidRPr="006A39EB">
              <w:rPr>
                <w:rFonts w:ascii="仿宋_GB2312" w:eastAsia="仿宋_GB2312" w:hAnsi="仿宋_GB2312" w:cs="仿宋_GB2312" w:hint="eastAsia"/>
                <w:color w:val="000000"/>
                <w:kern w:val="0"/>
                <w:sz w:val="18"/>
                <w:szCs w:val="18"/>
              </w:rPr>
              <w:t>漫画史</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Style w:val="NormalCharacter"/>
                <w:rFonts w:ascii="仿宋_GB2312" w:eastAsia="仿宋_GB2312" w:hAnsi="仿宋_GB2312" w:cs="仿宋_GB2312"/>
                <w:color w:val="000000"/>
                <w:kern w:val="0"/>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pStyle w:val="UserStyle1"/>
              <w:jc w:val="center"/>
              <w:rPr>
                <w:rStyle w:val="NormalCharacter"/>
                <w:rFonts w:ascii="仿宋_GB2312" w:eastAsia="仿宋_GB2312" w:hAnsi="仿宋_GB2312" w:cs="仿宋_GB2312"/>
                <w:kern w:val="0"/>
                <w:sz w:val="18"/>
                <w:szCs w:val="18"/>
              </w:rPr>
            </w:pPr>
          </w:p>
        </w:tc>
        <w:tc>
          <w:tcPr>
            <w:tcW w:w="510" w:type="dxa"/>
            <w:vAlign w:val="center"/>
          </w:tcPr>
          <w:p w:rsidR="006A39EB" w:rsidRPr="006A39EB" w:rsidRDefault="006A39EB" w:rsidP="009B278F">
            <w:pPr>
              <w:pStyle w:val="UserStyle2"/>
              <w:jc w:val="center"/>
              <w:rPr>
                <w:rStyle w:val="NormalCharacter"/>
                <w:rFonts w:ascii="仿宋_GB2312" w:eastAsia="仿宋_GB2312" w:hAnsi="仿宋_GB2312" w:cs="仿宋_GB2312"/>
                <w:kern w:val="0"/>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2</w:t>
            </w:r>
            <w:r w:rsidR="009B278F">
              <w:rPr>
                <w:rFonts w:ascii="仿宋_GB2312" w:eastAsia="仿宋_GB2312" w:hAnsi="仿宋_GB2312" w:cs="仿宋_GB2312" w:hint="eastAsia"/>
                <w:color w:val="000000"/>
                <w:kern w:val="0"/>
                <w:sz w:val="18"/>
                <w:szCs w:val="18"/>
              </w:rPr>
              <w:t>8</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sz w:val="18"/>
                <w:szCs w:val="18"/>
              </w:rPr>
            </w:pPr>
            <w:r w:rsidRPr="006A39EB">
              <w:rPr>
                <w:rFonts w:ascii="仿宋_GB2312" w:eastAsia="仿宋_GB2312" w:hAnsi="仿宋_GB2312" w:cs="仿宋_GB2312" w:hint="eastAsia"/>
                <w:color w:val="000000"/>
                <w:kern w:val="0"/>
                <w:sz w:val="18"/>
                <w:szCs w:val="18"/>
              </w:rPr>
              <w:t>现代中国画技法</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2</w:t>
            </w:r>
            <w:r w:rsidR="009B278F">
              <w:rPr>
                <w:rFonts w:ascii="仿宋_GB2312" w:eastAsia="仿宋_GB2312" w:hAnsi="仿宋_GB2312" w:cs="仿宋_GB2312" w:hint="eastAsia"/>
                <w:color w:val="000000"/>
                <w:kern w:val="0"/>
                <w:sz w:val="18"/>
                <w:szCs w:val="18"/>
              </w:rPr>
              <w:t>9</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数字绘画表现</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9B278F">
            <w:pPr>
              <w:widowControl/>
              <w:jc w:val="center"/>
              <w:textAlignment w:val="center"/>
              <w:rPr>
                <w:rFonts w:ascii="仿宋_GB2312" w:eastAsia="仿宋_GB2312" w:hAnsi="仿宋_GB2312" w:cs="仿宋_GB2312"/>
                <w:kern w:val="0"/>
                <w:sz w:val="18"/>
                <w:szCs w:val="18"/>
              </w:rPr>
            </w:pPr>
            <w:r>
              <w:rPr>
                <w:rFonts w:ascii="仿宋_GB2312" w:eastAsia="仿宋_GB2312" w:hAnsi="仿宋_GB2312" w:cs="仿宋_GB2312" w:hint="eastAsia"/>
                <w:color w:val="000000"/>
                <w:kern w:val="0"/>
                <w:sz w:val="18"/>
                <w:szCs w:val="18"/>
              </w:rPr>
              <w:t>30</w:t>
            </w:r>
          </w:p>
        </w:tc>
        <w:tc>
          <w:tcPr>
            <w:tcW w:w="3181" w:type="dxa"/>
          </w:tcPr>
          <w:p w:rsidR="006A39EB" w:rsidRPr="006A39EB" w:rsidRDefault="006A39EB" w:rsidP="009B278F">
            <w:pPr>
              <w:widowControl/>
              <w:jc w:val="left"/>
              <w:textAlignment w:val="top"/>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超写实绘画</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9B278F">
            <w:pPr>
              <w:widowControl/>
              <w:jc w:val="center"/>
              <w:textAlignment w:val="center"/>
              <w:rPr>
                <w:rFonts w:ascii="仿宋_GB2312" w:eastAsia="仿宋_GB2312" w:hAnsi="仿宋_GB2312" w:cs="仿宋_GB2312"/>
                <w:kern w:val="0"/>
                <w:sz w:val="18"/>
                <w:szCs w:val="18"/>
              </w:rPr>
            </w:pPr>
            <w:r>
              <w:rPr>
                <w:rFonts w:ascii="仿宋_GB2312" w:eastAsia="仿宋_GB2312" w:hAnsi="仿宋_GB2312" w:cs="仿宋_GB2312" w:hint="eastAsia"/>
                <w:color w:val="000000"/>
                <w:kern w:val="0"/>
                <w:sz w:val="18"/>
                <w:szCs w:val="18"/>
              </w:rPr>
              <w:t>31</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书籍装帧</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3</w:t>
            </w:r>
            <w:r w:rsidR="009B278F">
              <w:rPr>
                <w:rFonts w:ascii="仿宋_GB2312" w:eastAsia="仿宋_GB2312" w:hAnsi="仿宋_GB2312" w:cs="仿宋_GB2312" w:hint="eastAsia"/>
                <w:color w:val="000000"/>
                <w:kern w:val="0"/>
                <w:sz w:val="18"/>
                <w:szCs w:val="18"/>
              </w:rPr>
              <w:t>2</w:t>
            </w:r>
          </w:p>
        </w:tc>
        <w:tc>
          <w:tcPr>
            <w:tcW w:w="3181" w:type="dxa"/>
          </w:tcPr>
          <w:p w:rsidR="006A39EB" w:rsidRPr="006A39EB" w:rsidRDefault="006A39EB" w:rsidP="009B278F">
            <w:pPr>
              <w:widowControl/>
              <w:jc w:val="left"/>
              <w:textAlignment w:val="top"/>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漫画技法</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3</w:t>
            </w:r>
            <w:r w:rsidR="009B278F">
              <w:rPr>
                <w:rFonts w:ascii="仿宋_GB2312" w:eastAsia="仿宋_GB2312" w:hAnsi="仿宋_GB2312" w:cs="仿宋_GB2312" w:hint="eastAsia"/>
                <w:color w:val="000000"/>
                <w:kern w:val="0"/>
                <w:sz w:val="18"/>
                <w:szCs w:val="18"/>
              </w:rPr>
              <w:t>3</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电影语言</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3</w:t>
            </w:r>
            <w:r w:rsidR="009B278F">
              <w:rPr>
                <w:rFonts w:ascii="仿宋_GB2312" w:eastAsia="仿宋_GB2312" w:hAnsi="仿宋_GB2312" w:cs="仿宋_GB2312" w:hint="eastAsia"/>
                <w:color w:val="000000"/>
                <w:kern w:val="0"/>
                <w:sz w:val="18"/>
                <w:szCs w:val="18"/>
              </w:rPr>
              <w:t>4</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漫画作品赏析</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3</w:t>
            </w:r>
            <w:r w:rsidR="009B278F">
              <w:rPr>
                <w:rFonts w:ascii="仿宋_GB2312" w:eastAsia="仿宋_GB2312" w:hAnsi="仿宋_GB2312" w:cs="仿宋_GB2312" w:hint="eastAsia"/>
                <w:color w:val="000000"/>
                <w:kern w:val="0"/>
                <w:sz w:val="18"/>
                <w:szCs w:val="18"/>
              </w:rPr>
              <w:t>5</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kern w:val="0"/>
                <w:sz w:val="18"/>
                <w:szCs w:val="18"/>
              </w:rPr>
            </w:pPr>
            <w:r w:rsidRPr="006A39EB">
              <w:rPr>
                <w:rFonts w:ascii="仿宋_GB2312" w:eastAsia="仿宋_GB2312" w:hAnsi="仿宋_GB2312" w:cs="仿宋_GB2312" w:hint="eastAsia"/>
                <w:color w:val="000000"/>
                <w:kern w:val="0"/>
                <w:sz w:val="18"/>
                <w:szCs w:val="18"/>
              </w:rPr>
              <w:t>特效合成与剪辑</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3</w:t>
            </w:r>
            <w:r w:rsidR="009B278F">
              <w:rPr>
                <w:rFonts w:ascii="仿宋_GB2312" w:eastAsia="仿宋_GB2312" w:hAnsi="仿宋_GB2312" w:cs="仿宋_GB2312" w:hint="eastAsia"/>
                <w:color w:val="000000"/>
                <w:kern w:val="0"/>
                <w:sz w:val="18"/>
                <w:szCs w:val="18"/>
              </w:rPr>
              <w:t>6</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数字漫画基础</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3</w:t>
            </w:r>
            <w:r w:rsidR="009B278F">
              <w:rPr>
                <w:rFonts w:ascii="仿宋_GB2312" w:eastAsia="仿宋_GB2312" w:hAnsi="仿宋_GB2312" w:cs="仿宋_GB2312" w:hint="eastAsia"/>
                <w:color w:val="000000"/>
                <w:kern w:val="0"/>
                <w:sz w:val="18"/>
                <w:szCs w:val="18"/>
              </w:rPr>
              <w:t>7</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动态漫画基础</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3</w:t>
            </w:r>
            <w:r w:rsidR="009B278F">
              <w:rPr>
                <w:rFonts w:ascii="仿宋_GB2312" w:eastAsia="仿宋_GB2312" w:hAnsi="仿宋_GB2312" w:cs="仿宋_GB2312" w:hint="eastAsia"/>
                <w:color w:val="000000"/>
                <w:kern w:val="0"/>
                <w:sz w:val="18"/>
                <w:szCs w:val="18"/>
              </w:rPr>
              <w:t>8</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proofErr w:type="gramStart"/>
            <w:r w:rsidRPr="006A39EB">
              <w:rPr>
                <w:rFonts w:ascii="仿宋_GB2312" w:eastAsia="仿宋_GB2312" w:hAnsi="仿宋_GB2312" w:cs="仿宋_GB2312" w:hint="eastAsia"/>
                <w:color w:val="000000"/>
                <w:kern w:val="0"/>
                <w:sz w:val="18"/>
                <w:szCs w:val="18"/>
              </w:rPr>
              <w:t>动漫故事</w:t>
            </w:r>
            <w:proofErr w:type="gramEnd"/>
            <w:r w:rsidRPr="006A39EB">
              <w:rPr>
                <w:rFonts w:ascii="仿宋_GB2312" w:eastAsia="仿宋_GB2312" w:hAnsi="仿宋_GB2312" w:cs="仿宋_GB2312" w:hint="eastAsia"/>
                <w:color w:val="000000"/>
                <w:kern w:val="0"/>
                <w:sz w:val="18"/>
                <w:szCs w:val="18"/>
              </w:rPr>
              <w:t>原型分析</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3</w:t>
            </w:r>
            <w:r w:rsidR="009B278F">
              <w:rPr>
                <w:rFonts w:ascii="仿宋_GB2312" w:eastAsia="仿宋_GB2312" w:hAnsi="仿宋_GB2312" w:cs="仿宋_GB2312" w:hint="eastAsia"/>
                <w:color w:val="000000"/>
                <w:kern w:val="0"/>
                <w:sz w:val="18"/>
                <w:szCs w:val="18"/>
              </w:rPr>
              <w:t>9</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论文写作</w:t>
            </w: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9B278F">
            <w:pPr>
              <w:widowControl/>
              <w:jc w:val="center"/>
              <w:textAlignment w:val="center"/>
              <w:rPr>
                <w:rFonts w:ascii="仿宋_GB2312" w:eastAsia="仿宋_GB2312" w:hAnsi="仿宋_GB2312" w:cs="仿宋_GB2312"/>
                <w:kern w:val="0"/>
                <w:sz w:val="18"/>
                <w:szCs w:val="18"/>
              </w:rPr>
            </w:pPr>
            <w:r>
              <w:rPr>
                <w:rFonts w:ascii="仿宋_GB2312" w:eastAsia="仿宋_GB2312" w:hAnsi="仿宋_GB2312" w:cs="仿宋_GB2312" w:hint="eastAsia"/>
                <w:color w:val="000000"/>
                <w:kern w:val="0"/>
                <w:sz w:val="18"/>
                <w:szCs w:val="18"/>
              </w:rPr>
              <w:t>40</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proofErr w:type="gramStart"/>
            <w:r w:rsidRPr="006A39EB">
              <w:rPr>
                <w:rFonts w:ascii="仿宋_GB2312" w:eastAsia="仿宋_GB2312" w:hAnsi="仿宋_GB2312" w:cs="仿宋_GB2312" w:hint="eastAsia"/>
                <w:color w:val="000000"/>
                <w:kern w:val="0"/>
                <w:sz w:val="18"/>
                <w:szCs w:val="18"/>
              </w:rPr>
              <w:t>漫画绘本脚本</w:t>
            </w:r>
            <w:proofErr w:type="gramEnd"/>
            <w:r w:rsidRPr="006A39EB">
              <w:rPr>
                <w:rFonts w:ascii="仿宋_GB2312" w:eastAsia="仿宋_GB2312" w:hAnsi="仿宋_GB2312" w:cs="仿宋_GB2312" w:hint="eastAsia"/>
                <w:color w:val="000000"/>
                <w:kern w:val="0"/>
                <w:sz w:val="18"/>
                <w:szCs w:val="18"/>
              </w:rPr>
              <w:t>创作</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r>
      <w:tr w:rsidR="006A39EB" w:rsidRPr="006A39EB" w:rsidTr="009B278F">
        <w:tc>
          <w:tcPr>
            <w:tcW w:w="824" w:type="dxa"/>
            <w:vAlign w:val="center"/>
          </w:tcPr>
          <w:p w:rsidR="006A39EB" w:rsidRPr="006A39EB" w:rsidRDefault="009B278F">
            <w:pPr>
              <w:widowControl/>
              <w:jc w:val="center"/>
              <w:textAlignment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41</w:t>
            </w:r>
          </w:p>
        </w:tc>
        <w:tc>
          <w:tcPr>
            <w:tcW w:w="3181" w:type="dxa"/>
          </w:tcPr>
          <w:p w:rsidR="006A39EB" w:rsidRPr="006A39EB" w:rsidRDefault="006A39EB" w:rsidP="009B278F">
            <w:pPr>
              <w:widowControl/>
              <w:jc w:val="left"/>
              <w:textAlignment w:val="top"/>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漫画</w:t>
            </w:r>
            <w:proofErr w:type="gramStart"/>
            <w:r w:rsidRPr="006A39EB">
              <w:rPr>
                <w:rFonts w:ascii="仿宋_GB2312" w:eastAsia="仿宋_GB2312" w:hAnsi="仿宋_GB2312" w:cs="仿宋_GB2312" w:hint="eastAsia"/>
                <w:color w:val="000000"/>
                <w:kern w:val="0"/>
                <w:sz w:val="18"/>
                <w:szCs w:val="18"/>
              </w:rPr>
              <w:t>绘本基础</w:t>
            </w:r>
            <w:proofErr w:type="gramEnd"/>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4</w:t>
            </w:r>
            <w:r w:rsidR="009B278F">
              <w:rPr>
                <w:rFonts w:ascii="仿宋_GB2312" w:eastAsia="仿宋_GB2312" w:hAnsi="仿宋_GB2312" w:cs="仿宋_GB2312" w:hint="eastAsia"/>
                <w:color w:val="000000"/>
                <w:kern w:val="0"/>
                <w:sz w:val="18"/>
                <w:szCs w:val="18"/>
              </w:rPr>
              <w:t>2</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连环漫画脚本创作</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4</w:t>
            </w:r>
            <w:r w:rsidR="009B278F">
              <w:rPr>
                <w:rFonts w:ascii="仿宋_GB2312" w:eastAsia="仿宋_GB2312" w:hAnsi="仿宋_GB2312" w:cs="仿宋_GB2312" w:hint="eastAsia"/>
                <w:color w:val="000000"/>
                <w:kern w:val="0"/>
                <w:sz w:val="18"/>
                <w:szCs w:val="18"/>
              </w:rPr>
              <w:t>3</w:t>
            </w:r>
          </w:p>
        </w:tc>
        <w:tc>
          <w:tcPr>
            <w:tcW w:w="3181" w:type="dxa"/>
          </w:tcPr>
          <w:p w:rsidR="006A39EB" w:rsidRPr="006A39EB" w:rsidRDefault="006A39EB" w:rsidP="009B278F">
            <w:pPr>
              <w:widowControl/>
              <w:jc w:val="left"/>
              <w:textAlignment w:val="top"/>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连环漫画分镜设计</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4</w:t>
            </w:r>
            <w:r w:rsidR="009B278F">
              <w:rPr>
                <w:rFonts w:ascii="仿宋_GB2312" w:eastAsia="仿宋_GB2312" w:hAnsi="仿宋_GB2312" w:cs="仿宋_GB2312" w:hint="eastAsia"/>
                <w:color w:val="000000"/>
                <w:kern w:val="0"/>
                <w:sz w:val="18"/>
                <w:szCs w:val="18"/>
              </w:rPr>
              <w:t>4</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漫画绘本分镜</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4</w:t>
            </w:r>
            <w:r w:rsidR="009B278F">
              <w:rPr>
                <w:rFonts w:ascii="仿宋_GB2312" w:eastAsia="仿宋_GB2312" w:hAnsi="仿宋_GB2312" w:cs="仿宋_GB2312" w:hint="eastAsia"/>
                <w:color w:val="000000"/>
                <w:kern w:val="0"/>
                <w:sz w:val="18"/>
                <w:szCs w:val="18"/>
              </w:rPr>
              <w:t>5</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kern w:val="0"/>
                <w:sz w:val="18"/>
                <w:szCs w:val="18"/>
              </w:rPr>
            </w:pPr>
            <w:r w:rsidRPr="006A39EB">
              <w:rPr>
                <w:rFonts w:ascii="仿宋_GB2312" w:eastAsia="仿宋_GB2312" w:hAnsi="仿宋_GB2312" w:cs="仿宋_GB2312" w:hint="eastAsia"/>
                <w:color w:val="000000"/>
                <w:kern w:val="0"/>
                <w:sz w:val="18"/>
                <w:szCs w:val="18"/>
              </w:rPr>
              <w:t>连续四格漫画</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4</w:t>
            </w:r>
            <w:r w:rsidR="009B278F">
              <w:rPr>
                <w:rFonts w:ascii="仿宋_GB2312" w:eastAsia="仿宋_GB2312" w:hAnsi="仿宋_GB2312" w:cs="仿宋_GB2312" w:hint="eastAsia"/>
                <w:color w:val="000000"/>
                <w:kern w:val="0"/>
                <w:sz w:val="18"/>
                <w:szCs w:val="18"/>
              </w:rPr>
              <w:t>6</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kern w:val="0"/>
                <w:sz w:val="18"/>
                <w:szCs w:val="18"/>
              </w:rPr>
            </w:pPr>
            <w:r w:rsidRPr="006A39EB">
              <w:rPr>
                <w:rFonts w:ascii="仿宋_GB2312" w:eastAsia="仿宋_GB2312" w:hAnsi="仿宋_GB2312" w:cs="仿宋_GB2312" w:hint="eastAsia"/>
                <w:color w:val="000000"/>
                <w:kern w:val="0"/>
                <w:sz w:val="18"/>
                <w:szCs w:val="18"/>
              </w:rPr>
              <w:t>肖像漫画</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4</w:t>
            </w:r>
            <w:r w:rsidR="009B278F">
              <w:rPr>
                <w:rFonts w:ascii="仿宋_GB2312" w:eastAsia="仿宋_GB2312" w:hAnsi="仿宋_GB2312" w:cs="仿宋_GB2312" w:hint="eastAsia"/>
                <w:color w:val="000000"/>
                <w:kern w:val="0"/>
                <w:sz w:val="18"/>
                <w:szCs w:val="18"/>
              </w:rPr>
              <w:t>7</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kern w:val="0"/>
                <w:sz w:val="18"/>
                <w:szCs w:val="18"/>
              </w:rPr>
            </w:pPr>
            <w:r w:rsidRPr="006A39EB">
              <w:rPr>
                <w:rFonts w:ascii="仿宋_GB2312" w:eastAsia="仿宋_GB2312" w:hAnsi="仿宋_GB2312" w:cs="仿宋_GB2312" w:hint="eastAsia"/>
                <w:color w:val="000000"/>
                <w:kern w:val="0"/>
                <w:sz w:val="18"/>
                <w:szCs w:val="18"/>
              </w:rPr>
              <w:t>漫画</w:t>
            </w:r>
            <w:proofErr w:type="gramStart"/>
            <w:r w:rsidRPr="006A39EB">
              <w:rPr>
                <w:rFonts w:ascii="仿宋_GB2312" w:eastAsia="仿宋_GB2312" w:hAnsi="仿宋_GB2312" w:cs="仿宋_GB2312" w:hint="eastAsia"/>
                <w:color w:val="000000"/>
                <w:kern w:val="0"/>
                <w:sz w:val="18"/>
                <w:szCs w:val="18"/>
              </w:rPr>
              <w:t>绘本创作</w:t>
            </w:r>
            <w:proofErr w:type="gramEnd"/>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4</w:t>
            </w:r>
            <w:r w:rsidR="009B278F">
              <w:rPr>
                <w:rFonts w:ascii="仿宋_GB2312" w:eastAsia="仿宋_GB2312" w:hAnsi="仿宋_GB2312" w:cs="仿宋_GB2312" w:hint="eastAsia"/>
                <w:color w:val="000000"/>
                <w:kern w:val="0"/>
                <w:sz w:val="18"/>
                <w:szCs w:val="18"/>
              </w:rPr>
              <w:t>8</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kern w:val="0"/>
                <w:sz w:val="18"/>
                <w:szCs w:val="18"/>
              </w:rPr>
            </w:pPr>
            <w:r w:rsidRPr="006A39EB">
              <w:rPr>
                <w:rFonts w:ascii="仿宋_GB2312" w:eastAsia="仿宋_GB2312" w:hAnsi="仿宋_GB2312" w:cs="仿宋_GB2312" w:hint="eastAsia"/>
                <w:color w:val="000000"/>
                <w:kern w:val="0"/>
                <w:sz w:val="18"/>
                <w:szCs w:val="18"/>
              </w:rPr>
              <w:t>新媒体多格漫画</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c>
          <w:tcPr>
            <w:tcW w:w="510" w:type="dxa"/>
            <w:vAlign w:val="center"/>
          </w:tcPr>
          <w:p w:rsidR="006A39EB" w:rsidRPr="006A39EB" w:rsidRDefault="006A39EB" w:rsidP="009B278F">
            <w:pPr>
              <w:pStyle w:val="UserStyle1"/>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pStyle w:val="UserStyle2"/>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kern w:val="0"/>
                <w:sz w:val="18"/>
                <w:szCs w:val="18"/>
              </w:rPr>
              <w:t>☆</w:t>
            </w:r>
          </w:p>
        </w:tc>
        <w:tc>
          <w:tcPr>
            <w:tcW w:w="510" w:type="dxa"/>
            <w:vAlign w:val="center"/>
          </w:tcPr>
          <w:p w:rsidR="006A39EB" w:rsidRPr="006A39EB" w:rsidRDefault="006A39EB" w:rsidP="009B278F">
            <w:pPr>
              <w:widowControl/>
              <w:jc w:val="center"/>
              <w:textAlignment w:val="baseline"/>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color w:val="000000"/>
                <w:kern w:val="0"/>
                <w:sz w:val="18"/>
                <w:szCs w:val="18"/>
              </w:rPr>
              <w:t>4</w:t>
            </w:r>
            <w:r w:rsidR="009B278F">
              <w:rPr>
                <w:rFonts w:ascii="仿宋_GB2312" w:eastAsia="仿宋_GB2312" w:hAnsi="仿宋_GB2312" w:cs="仿宋_GB2312" w:hint="eastAsia"/>
                <w:color w:val="000000"/>
                <w:kern w:val="0"/>
                <w:sz w:val="18"/>
                <w:szCs w:val="18"/>
              </w:rPr>
              <w:t>9</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kern w:val="0"/>
                <w:sz w:val="18"/>
                <w:szCs w:val="18"/>
              </w:rPr>
            </w:pPr>
            <w:r w:rsidRPr="006A39EB">
              <w:rPr>
                <w:rFonts w:ascii="仿宋_GB2312" w:eastAsia="仿宋_GB2312" w:hAnsi="仿宋_GB2312" w:cs="仿宋_GB2312" w:hint="eastAsia"/>
                <w:color w:val="000000"/>
                <w:kern w:val="0"/>
                <w:sz w:val="18"/>
                <w:szCs w:val="18"/>
              </w:rPr>
              <w:t>独幅漫画</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9B278F">
            <w:pPr>
              <w:widowControl/>
              <w:jc w:val="center"/>
              <w:textAlignment w:val="center"/>
              <w:rPr>
                <w:rFonts w:ascii="仿宋_GB2312" w:eastAsia="仿宋_GB2312" w:hAnsi="仿宋_GB2312" w:cs="仿宋_GB2312"/>
                <w:kern w:val="0"/>
                <w:sz w:val="18"/>
                <w:szCs w:val="18"/>
              </w:rPr>
            </w:pPr>
            <w:r>
              <w:rPr>
                <w:rFonts w:ascii="仿宋_GB2312" w:eastAsia="仿宋_GB2312" w:hAnsi="仿宋_GB2312" w:cs="仿宋_GB2312" w:hint="eastAsia"/>
                <w:color w:val="000000"/>
                <w:kern w:val="0"/>
                <w:sz w:val="18"/>
                <w:szCs w:val="18"/>
              </w:rPr>
              <w:t>50</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kern w:val="0"/>
                <w:sz w:val="18"/>
                <w:szCs w:val="18"/>
              </w:rPr>
            </w:pPr>
            <w:r w:rsidRPr="006A39EB">
              <w:rPr>
                <w:rFonts w:ascii="仿宋_GB2312" w:eastAsia="仿宋_GB2312" w:hAnsi="仿宋_GB2312" w:cs="仿宋_GB2312" w:hint="eastAsia"/>
                <w:color w:val="000000"/>
                <w:kern w:val="0"/>
                <w:sz w:val="18"/>
                <w:szCs w:val="18"/>
              </w:rPr>
              <w:t>创意</w:t>
            </w:r>
            <w:proofErr w:type="gramStart"/>
            <w:r w:rsidRPr="006A39EB">
              <w:rPr>
                <w:rFonts w:ascii="仿宋_GB2312" w:eastAsia="仿宋_GB2312" w:hAnsi="仿宋_GB2312" w:cs="仿宋_GB2312" w:hint="eastAsia"/>
                <w:color w:val="000000"/>
                <w:kern w:val="0"/>
                <w:sz w:val="18"/>
                <w:szCs w:val="18"/>
              </w:rPr>
              <w:t>漫画绘本</w:t>
            </w:r>
            <w:proofErr w:type="gramEnd"/>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9B278F">
            <w:pPr>
              <w:widowControl/>
              <w:jc w:val="center"/>
              <w:textAlignment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51</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kern w:val="0"/>
                <w:sz w:val="18"/>
                <w:szCs w:val="18"/>
              </w:rPr>
            </w:pPr>
            <w:r w:rsidRPr="006A39EB">
              <w:rPr>
                <w:rFonts w:ascii="仿宋_GB2312" w:eastAsia="仿宋_GB2312" w:hAnsi="仿宋_GB2312" w:cs="仿宋_GB2312" w:hint="eastAsia"/>
                <w:color w:val="000000"/>
                <w:kern w:val="0"/>
                <w:sz w:val="18"/>
                <w:szCs w:val="18"/>
              </w:rPr>
              <w:t>短篇连环漫画</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r>
      <w:tr w:rsidR="006A39EB" w:rsidRPr="006A39EB" w:rsidTr="009B278F">
        <w:tc>
          <w:tcPr>
            <w:tcW w:w="824" w:type="dxa"/>
            <w:vAlign w:val="center"/>
          </w:tcPr>
          <w:p w:rsidR="006A39EB" w:rsidRPr="006A39EB" w:rsidRDefault="006A39EB" w:rsidP="009B278F">
            <w:pPr>
              <w:widowControl/>
              <w:jc w:val="center"/>
              <w:textAlignment w:val="center"/>
              <w:rPr>
                <w:rFonts w:ascii="仿宋_GB2312" w:eastAsia="仿宋_GB2312" w:hAnsi="仿宋_GB2312" w:cs="仿宋_GB2312"/>
                <w:kern w:val="0"/>
                <w:sz w:val="18"/>
                <w:szCs w:val="18"/>
              </w:rPr>
            </w:pPr>
            <w:r w:rsidRPr="006A39EB">
              <w:rPr>
                <w:rFonts w:ascii="仿宋_GB2312" w:eastAsia="仿宋_GB2312" w:hAnsi="仿宋_GB2312" w:cs="仿宋_GB2312" w:hint="eastAsia"/>
                <w:kern w:val="0"/>
                <w:sz w:val="18"/>
                <w:szCs w:val="18"/>
              </w:rPr>
              <w:t>5</w:t>
            </w:r>
            <w:r w:rsidR="009B278F">
              <w:rPr>
                <w:rFonts w:ascii="仿宋_GB2312" w:eastAsia="仿宋_GB2312" w:hAnsi="仿宋_GB2312" w:cs="仿宋_GB2312" w:hint="eastAsia"/>
                <w:kern w:val="0"/>
                <w:sz w:val="18"/>
                <w:szCs w:val="18"/>
              </w:rPr>
              <w:t>2</w:t>
            </w:r>
          </w:p>
        </w:tc>
        <w:tc>
          <w:tcPr>
            <w:tcW w:w="3181" w:type="dxa"/>
            <w:vAlign w:val="center"/>
          </w:tcPr>
          <w:p w:rsidR="006A39EB" w:rsidRPr="006A39EB" w:rsidRDefault="006A39EB" w:rsidP="009B278F">
            <w:pPr>
              <w:widowControl/>
              <w:jc w:val="left"/>
              <w:textAlignment w:val="center"/>
              <w:rPr>
                <w:rFonts w:ascii="仿宋_GB2312" w:eastAsia="仿宋_GB2312" w:hAnsi="仿宋_GB2312" w:cs="仿宋_GB2312"/>
                <w:color w:val="000000"/>
                <w:kern w:val="0"/>
                <w:sz w:val="18"/>
                <w:szCs w:val="18"/>
              </w:rPr>
            </w:pPr>
            <w:r w:rsidRPr="006A39EB">
              <w:rPr>
                <w:rFonts w:ascii="仿宋_GB2312" w:eastAsia="仿宋_GB2312" w:hAnsi="仿宋_GB2312" w:cs="仿宋_GB2312" w:hint="eastAsia"/>
                <w:color w:val="000000"/>
                <w:kern w:val="0"/>
                <w:sz w:val="18"/>
                <w:szCs w:val="18"/>
              </w:rPr>
              <w:t>主题漫画创作</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Fonts w:ascii="仿宋_GB2312" w:eastAsia="仿宋_GB2312" w:hAnsi="仿宋_GB2312" w:cs="仿宋_GB2312" w:hint="eastAsia"/>
                <w:sz w:val="18"/>
                <w:szCs w:val="18"/>
              </w:rPr>
              <w:t>☆</w:t>
            </w: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p>
        </w:tc>
        <w:tc>
          <w:tcPr>
            <w:tcW w:w="510" w:type="dxa"/>
            <w:vAlign w:val="center"/>
          </w:tcPr>
          <w:p w:rsidR="006A39EB" w:rsidRPr="006A39EB" w:rsidRDefault="006A39EB" w:rsidP="009B278F">
            <w:pPr>
              <w:jc w:val="center"/>
              <w:rPr>
                <w:rFonts w:ascii="仿宋_GB2312" w:eastAsia="仿宋_GB2312" w:hAnsi="仿宋_GB2312" w:cs="仿宋_GB2312"/>
                <w:sz w:val="18"/>
                <w:szCs w:val="18"/>
              </w:rPr>
            </w:pPr>
            <w:r w:rsidRPr="006A39EB">
              <w:rPr>
                <w:rStyle w:val="NormalCharacter"/>
                <w:rFonts w:ascii="仿宋_GB2312" w:eastAsia="仿宋_GB2312" w:hAnsi="仿宋_GB2312" w:cs="仿宋_GB2312" w:hint="eastAsia"/>
                <w:color w:val="000000"/>
                <w:sz w:val="18"/>
                <w:szCs w:val="18"/>
              </w:rPr>
              <w:t>☆</w:t>
            </w:r>
          </w:p>
        </w:tc>
      </w:tr>
    </w:tbl>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八、教学进程表</w:t>
      </w:r>
    </w:p>
    <w:p w:rsidR="004A7183" w:rsidRDefault="00E31A3B" w:rsidP="00E8644A">
      <w:pPr>
        <w:spacing w:line="52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见《附表1：漫画专业2021级教学进程表》</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九、教学安排一览表</w:t>
      </w:r>
    </w:p>
    <w:p w:rsidR="004A7183" w:rsidRDefault="00E31A3B" w:rsidP="00E8644A">
      <w:pPr>
        <w:spacing w:line="52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见《附表2：教学安排一览表》</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十、集中实践教育教学环节安排</w:t>
      </w:r>
    </w:p>
    <w:p w:rsidR="004A7183" w:rsidRDefault="00E31A3B" w:rsidP="00E8644A">
      <w:pPr>
        <w:spacing w:line="52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见《附表3：实践性教学环节设置》</w:t>
      </w:r>
    </w:p>
    <w:p w:rsidR="004A7183" w:rsidRDefault="00E31A3B" w:rsidP="00E8644A">
      <w:pPr>
        <w:spacing w:line="5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十一、各环节学时学分及比例</w:t>
      </w:r>
    </w:p>
    <w:p w:rsidR="004A7183" w:rsidRDefault="00E31A3B" w:rsidP="00E8644A">
      <w:pPr>
        <w:spacing w:line="52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见《附表4：各环节学时学分及比例》</w:t>
      </w:r>
    </w:p>
    <w:p w:rsidR="004A7183" w:rsidRDefault="004A7183" w:rsidP="00E8644A">
      <w:pPr>
        <w:spacing w:line="520" w:lineRule="exact"/>
        <w:rPr>
          <w:rFonts w:ascii="仿宋_GB2312" w:eastAsia="仿宋_GB2312" w:hAnsi="仿宋_GB2312" w:cs="仿宋_GB2312"/>
          <w:color w:val="000000"/>
          <w:sz w:val="28"/>
          <w:szCs w:val="28"/>
        </w:rPr>
      </w:pPr>
    </w:p>
    <w:p w:rsidR="004A7183" w:rsidRDefault="00E31A3B" w:rsidP="00E8644A">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4"/>
        </w:rPr>
        <w:t>主管</w:t>
      </w:r>
      <w:r w:rsidR="009B278F">
        <w:rPr>
          <w:rFonts w:ascii="仿宋_GB2312" w:eastAsia="仿宋_GB2312" w:hAnsi="仿宋_GB2312" w:cs="仿宋_GB2312" w:hint="eastAsia"/>
          <w:sz w:val="24"/>
        </w:rPr>
        <w:t>校</w:t>
      </w:r>
      <w:r>
        <w:rPr>
          <w:rFonts w:ascii="仿宋_GB2312" w:eastAsia="仿宋_GB2312" w:hAnsi="仿宋_GB2312" w:cs="仿宋_GB2312" w:hint="eastAsia"/>
          <w:sz w:val="24"/>
        </w:rPr>
        <w:t xml:space="preserve">长：卢斌 </w:t>
      </w:r>
      <w:r w:rsidR="009B278F">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教务处处长：王众臣   系主任：</w:t>
      </w:r>
      <w:proofErr w:type="gramStart"/>
      <w:r>
        <w:rPr>
          <w:rFonts w:ascii="仿宋_GB2312" w:eastAsia="仿宋_GB2312" w:hAnsi="仿宋_GB2312" w:cs="仿宋_GB2312" w:hint="eastAsia"/>
          <w:sz w:val="24"/>
        </w:rPr>
        <w:t>贾否</w:t>
      </w:r>
      <w:proofErr w:type="gramEnd"/>
      <w:r>
        <w:rPr>
          <w:rFonts w:ascii="仿宋_GB2312" w:eastAsia="仿宋_GB2312" w:hAnsi="仿宋_GB2312" w:cs="仿宋_GB2312" w:hint="eastAsia"/>
          <w:sz w:val="24"/>
        </w:rPr>
        <w:t xml:space="preserve">   专业负责人：王笑</w:t>
      </w:r>
    </w:p>
    <w:sectPr w:rsidR="004A7183" w:rsidSect="004A718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A93" w:rsidRDefault="00F25A93" w:rsidP="00F25A93">
      <w:r>
        <w:separator/>
      </w:r>
    </w:p>
  </w:endnote>
  <w:endnote w:type="continuationSeparator" w:id="1">
    <w:p w:rsidR="00F25A93" w:rsidRDefault="00F25A93" w:rsidP="00F25A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Segoe Print"/>
    <w:charset w:val="00"/>
    <w:family w:val="roman"/>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A93" w:rsidRDefault="00F25A93" w:rsidP="00F25A93">
      <w:r>
        <w:separator/>
      </w:r>
    </w:p>
  </w:footnote>
  <w:footnote w:type="continuationSeparator" w:id="1">
    <w:p w:rsidR="00F25A93" w:rsidRDefault="00F25A93" w:rsidP="00F25A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E6E0F"/>
    <w:multiLevelType w:val="singleLevel"/>
    <w:tmpl w:val="105E6E0F"/>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stylePaneFormatFilter w:val="3F01"/>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rsids>
    <w:rsidRoot w:val="004A7183"/>
    <w:rsid w:val="00230846"/>
    <w:rsid w:val="002D515B"/>
    <w:rsid w:val="004A7183"/>
    <w:rsid w:val="005530AD"/>
    <w:rsid w:val="00586CAD"/>
    <w:rsid w:val="006A39EB"/>
    <w:rsid w:val="00702A47"/>
    <w:rsid w:val="00892DF4"/>
    <w:rsid w:val="008A2C42"/>
    <w:rsid w:val="009B278F"/>
    <w:rsid w:val="00A93736"/>
    <w:rsid w:val="00B750DF"/>
    <w:rsid w:val="00B860D0"/>
    <w:rsid w:val="00C5391B"/>
    <w:rsid w:val="00CC5CEC"/>
    <w:rsid w:val="00E31A3B"/>
    <w:rsid w:val="00E8644A"/>
    <w:rsid w:val="00F25A93"/>
    <w:rsid w:val="00FC7C0E"/>
    <w:rsid w:val="0A105708"/>
    <w:rsid w:val="0A795D39"/>
    <w:rsid w:val="201D504D"/>
    <w:rsid w:val="31880AD0"/>
    <w:rsid w:val="33B75806"/>
    <w:rsid w:val="361E5C97"/>
    <w:rsid w:val="41A013AD"/>
    <w:rsid w:val="45461628"/>
    <w:rsid w:val="71E87CC5"/>
    <w:rsid w:val="72255F0C"/>
    <w:rsid w:val="786A6D5B"/>
    <w:rsid w:val="7B962B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183"/>
    <w:pPr>
      <w:widowControl w:val="0"/>
      <w:jc w:val="both"/>
    </w:pPr>
    <w:rPr>
      <w:rFonts w:eastAsia="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A7183"/>
    <w:pPr>
      <w:tabs>
        <w:tab w:val="center" w:pos="4153"/>
        <w:tab w:val="right" w:pos="8306"/>
      </w:tabs>
      <w:snapToGrid w:val="0"/>
      <w:jc w:val="left"/>
    </w:pPr>
    <w:rPr>
      <w:sz w:val="18"/>
      <w:szCs w:val="18"/>
    </w:rPr>
  </w:style>
  <w:style w:type="paragraph" w:styleId="a4">
    <w:name w:val="header"/>
    <w:basedOn w:val="a"/>
    <w:link w:val="Char0"/>
    <w:qFormat/>
    <w:rsid w:val="004A7183"/>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4A71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1"/>
    <w:qFormat/>
    <w:rsid w:val="004A7183"/>
    <w:pPr>
      <w:widowControl w:val="0"/>
      <w:jc w:val="both"/>
    </w:pPr>
    <w:rPr>
      <w:rFonts w:eastAsia="Arial Unicode MS" w:cs="Arial Unicode MS"/>
      <w:color w:val="000000"/>
      <w:kern w:val="2"/>
      <w:sz w:val="21"/>
      <w:szCs w:val="21"/>
      <w:u w:color="000000"/>
    </w:rPr>
  </w:style>
  <w:style w:type="paragraph" w:customStyle="1" w:styleId="UserStyle1">
    <w:name w:val="UserStyle_1"/>
    <w:qFormat/>
    <w:rsid w:val="004A7183"/>
    <w:pPr>
      <w:jc w:val="both"/>
      <w:textAlignment w:val="baseline"/>
    </w:pPr>
    <w:rPr>
      <w:rFonts w:eastAsia="Arial Unicode MS"/>
      <w:color w:val="000000"/>
      <w:kern w:val="2"/>
      <w:sz w:val="21"/>
      <w:szCs w:val="21"/>
    </w:rPr>
  </w:style>
  <w:style w:type="paragraph" w:customStyle="1" w:styleId="UserStyle2">
    <w:name w:val="UserStyle_2"/>
    <w:qFormat/>
    <w:rsid w:val="004A7183"/>
    <w:pPr>
      <w:textAlignment w:val="baseline"/>
    </w:pPr>
    <w:rPr>
      <w:rFonts w:ascii="Arial Unicode MS" w:eastAsia="Arial Unicode MS" w:hAnsi="Arial Unicode MS"/>
      <w:color w:val="000000"/>
      <w:sz w:val="24"/>
      <w:szCs w:val="24"/>
    </w:rPr>
  </w:style>
  <w:style w:type="character" w:customStyle="1" w:styleId="Char0">
    <w:name w:val="页眉 Char"/>
    <w:link w:val="a4"/>
    <w:qFormat/>
    <w:rsid w:val="004A7183"/>
    <w:rPr>
      <w:kern w:val="2"/>
      <w:sz w:val="18"/>
      <w:szCs w:val="18"/>
    </w:rPr>
  </w:style>
  <w:style w:type="character" w:customStyle="1" w:styleId="Char">
    <w:name w:val="页脚 Char"/>
    <w:link w:val="a3"/>
    <w:qFormat/>
    <w:rsid w:val="004A7183"/>
    <w:rPr>
      <w:kern w:val="2"/>
      <w:sz w:val="18"/>
      <w:szCs w:val="18"/>
    </w:rPr>
  </w:style>
  <w:style w:type="character" w:customStyle="1" w:styleId="NormalCharacter">
    <w:name w:val="NormalCharacter"/>
    <w:qFormat/>
    <w:rsid w:val="004A7183"/>
    <w:rPr>
      <w:kern w:val="2"/>
      <w:sz w:val="21"/>
      <w:szCs w:val="24"/>
      <w:lang w:val="en-US" w:eastAsia="zh-CN" w:bidi="ar-SA"/>
    </w:rPr>
  </w:style>
  <w:style w:type="paragraph" w:customStyle="1" w:styleId="UserStyle0">
    <w:name w:val="&quot;UserStyle_0&quot;"/>
    <w:qFormat/>
    <w:rsid w:val="004A7183"/>
    <w:rPr>
      <w:rFonts w:ascii="Helvetica Neue" w:eastAsia="Arial Unicode MS" w:hAnsi="Helvetica Neue"/>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535</Words>
  <Characters>3056</Characters>
  <Application>Microsoft Office Word</Application>
  <DocSecurity>0</DocSecurity>
  <Lines>25</Lines>
  <Paragraphs>7</Paragraphs>
  <ScaleCrop>false</ScaleCrop>
  <Company>China</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“XXXXXXXXX”本科专业培养计划</dc:title>
  <dc:creator>Administrator</dc:creator>
  <cp:lastModifiedBy>cm</cp:lastModifiedBy>
  <cp:revision>18</cp:revision>
  <cp:lastPrinted>2021-12-02T03:19:00Z</cp:lastPrinted>
  <dcterms:created xsi:type="dcterms:W3CDTF">2018-12-30T11:26:00Z</dcterms:created>
  <dcterms:modified xsi:type="dcterms:W3CDTF">2022-01-21T12:23:00Z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RubyTemplateID">
    <vt:lpwstr>6</vt:lpwstr>
  </property>
  <property fmtid="{D5CDD505-2E9C-101B-9397-08002B2CF9AE}" pid="4" name="ICV">
    <vt:lpwstr>10455B758F294D33B22A143DC561EEA8</vt:lpwstr>
  </property>
</Properties>
</file>