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9C" w:rsidRDefault="005E36BD">
      <w:pPr>
        <w:spacing w:line="288" w:lineRule="auto"/>
        <w:jc w:val="center"/>
        <w:rPr>
          <w:rFonts w:ascii="仿宋_GB2312" w:eastAsia="仿宋_GB2312"/>
          <w:b/>
          <w:sz w:val="28"/>
          <w:szCs w:val="28"/>
        </w:rPr>
      </w:pPr>
      <w:r>
        <w:rPr>
          <w:rFonts w:ascii="仿宋_GB2312" w:eastAsia="仿宋_GB2312" w:hint="eastAsia"/>
          <w:b/>
          <w:sz w:val="28"/>
          <w:szCs w:val="28"/>
        </w:rPr>
        <w:t>数字媒体艺术   本科专业培养计划</w:t>
      </w:r>
    </w:p>
    <w:p w:rsidR="00514D9C" w:rsidRPr="00966BAD" w:rsidRDefault="005E36BD" w:rsidP="00966BAD">
      <w:pPr>
        <w:spacing w:line="520" w:lineRule="exact"/>
        <w:rPr>
          <w:rFonts w:ascii="仿宋_GB2312" w:eastAsia="仿宋_GB2312" w:hAnsi="仿宋" w:cs="仿宋"/>
          <w:bCs/>
          <w:sz w:val="28"/>
          <w:szCs w:val="28"/>
        </w:rPr>
      </w:pPr>
      <w:r w:rsidRPr="00966BAD">
        <w:rPr>
          <w:rFonts w:ascii="仿宋_GB2312" w:eastAsia="仿宋_GB2312" w:hAnsi="仿宋" w:cs="仿宋" w:hint="eastAsia"/>
          <w:bCs/>
          <w:sz w:val="28"/>
          <w:szCs w:val="28"/>
        </w:rPr>
        <w:t xml:space="preserve">所属系：视觉艺术系   </w:t>
      </w:r>
      <w:r w:rsidR="000769F4" w:rsidRPr="00966BAD">
        <w:rPr>
          <w:rFonts w:ascii="仿宋_GB2312" w:eastAsia="仿宋_GB2312" w:hAnsi="仿宋" w:cs="仿宋" w:hint="eastAsia"/>
          <w:bCs/>
          <w:sz w:val="28"/>
          <w:szCs w:val="28"/>
        </w:rPr>
        <w:t xml:space="preserve">               </w:t>
      </w:r>
      <w:r w:rsidRPr="00966BAD">
        <w:rPr>
          <w:rFonts w:ascii="仿宋_GB2312" w:eastAsia="仿宋_GB2312" w:hAnsi="仿宋" w:cs="仿宋" w:hint="eastAsia"/>
          <w:bCs/>
          <w:sz w:val="28"/>
          <w:szCs w:val="28"/>
        </w:rPr>
        <w:t>标准学制：四年</w:t>
      </w:r>
    </w:p>
    <w:p w:rsidR="00514D9C" w:rsidRPr="00966BAD" w:rsidRDefault="005E36BD" w:rsidP="00966BAD">
      <w:pPr>
        <w:spacing w:line="520" w:lineRule="exact"/>
        <w:rPr>
          <w:rFonts w:ascii="仿宋_GB2312" w:eastAsia="仿宋_GB2312" w:hAnsi="仿宋" w:cs="仿宋"/>
          <w:bCs/>
          <w:sz w:val="28"/>
          <w:szCs w:val="28"/>
        </w:rPr>
      </w:pPr>
      <w:r w:rsidRPr="00966BAD">
        <w:rPr>
          <w:rFonts w:ascii="仿宋_GB2312" w:eastAsia="仿宋_GB2312" w:hAnsi="仿宋" w:cs="仿宋" w:hint="eastAsia"/>
          <w:bCs/>
          <w:sz w:val="28"/>
          <w:szCs w:val="28"/>
        </w:rPr>
        <w:t xml:space="preserve">学科门类：艺术学         </w:t>
      </w:r>
      <w:r w:rsidR="000769F4" w:rsidRPr="00966BAD">
        <w:rPr>
          <w:rFonts w:ascii="仿宋_GB2312" w:eastAsia="仿宋_GB2312" w:hAnsi="仿宋" w:cs="仿宋" w:hint="eastAsia"/>
          <w:bCs/>
          <w:sz w:val="28"/>
          <w:szCs w:val="28"/>
        </w:rPr>
        <w:t xml:space="preserve">           </w:t>
      </w:r>
      <w:r w:rsidRPr="00966BAD">
        <w:rPr>
          <w:rFonts w:ascii="仿宋_GB2312" w:eastAsia="仿宋_GB2312" w:hAnsi="仿宋" w:cs="仿宋" w:hint="eastAsia"/>
          <w:bCs/>
          <w:sz w:val="28"/>
          <w:szCs w:val="28"/>
        </w:rPr>
        <w:t>专业代码：130508</w:t>
      </w:r>
    </w:p>
    <w:p w:rsidR="00514D9C" w:rsidRPr="00966BAD" w:rsidRDefault="005E36BD" w:rsidP="00966BAD">
      <w:pPr>
        <w:spacing w:line="520" w:lineRule="exact"/>
        <w:rPr>
          <w:rFonts w:ascii="仿宋_GB2312" w:eastAsia="仿宋_GB2312" w:hAnsi="仿宋" w:cs="仿宋"/>
          <w:bCs/>
          <w:sz w:val="28"/>
          <w:szCs w:val="28"/>
        </w:rPr>
      </w:pPr>
      <w:r w:rsidRPr="00966BAD">
        <w:rPr>
          <w:rFonts w:ascii="仿宋_GB2312" w:eastAsia="仿宋_GB2312" w:hAnsi="仿宋" w:cs="仿宋" w:hint="eastAsia"/>
          <w:bCs/>
          <w:sz w:val="28"/>
          <w:szCs w:val="28"/>
        </w:rPr>
        <w:t>专业大类：</w:t>
      </w:r>
      <w:r w:rsidRPr="00966BAD">
        <w:rPr>
          <w:rFonts w:ascii="仿宋_GB2312" w:eastAsia="仿宋_GB2312" w:hAnsi="仿宋" w:cs="仿宋" w:hint="eastAsia"/>
          <w:sz w:val="28"/>
          <w:szCs w:val="28"/>
        </w:rPr>
        <w:t>艺术设计学</w:t>
      </w:r>
      <w:r w:rsidRPr="00966BAD">
        <w:rPr>
          <w:rFonts w:ascii="仿宋_GB2312" w:eastAsia="仿宋_GB2312" w:hAnsi="仿宋" w:cs="仿宋" w:hint="eastAsia"/>
          <w:bCs/>
          <w:sz w:val="28"/>
          <w:szCs w:val="28"/>
        </w:rPr>
        <w:t xml:space="preserve"> </w:t>
      </w:r>
      <w:r w:rsidR="000769F4" w:rsidRPr="00966BAD">
        <w:rPr>
          <w:rFonts w:ascii="仿宋_GB2312" w:eastAsia="仿宋_GB2312" w:hAnsi="仿宋" w:cs="仿宋" w:hint="eastAsia"/>
          <w:bCs/>
          <w:sz w:val="28"/>
          <w:szCs w:val="28"/>
        </w:rPr>
        <w:t xml:space="preserve">               </w:t>
      </w:r>
      <w:r w:rsidRPr="00966BAD">
        <w:rPr>
          <w:rFonts w:ascii="仿宋_GB2312" w:eastAsia="仿宋_GB2312" w:hAnsi="仿宋" w:cs="仿宋" w:hint="eastAsia"/>
          <w:bCs/>
          <w:sz w:val="28"/>
          <w:szCs w:val="28"/>
        </w:rPr>
        <w:t>授予学位：艺术学学士</w:t>
      </w:r>
    </w:p>
    <w:p w:rsidR="00514D9C" w:rsidRPr="00966BAD" w:rsidRDefault="005E36BD" w:rsidP="00966BAD">
      <w:pPr>
        <w:spacing w:line="520" w:lineRule="exact"/>
        <w:rPr>
          <w:rFonts w:ascii="仿宋_GB2312" w:eastAsia="仿宋_GB2312" w:hAnsi="仿宋" w:cs="仿宋"/>
          <w:b/>
          <w:sz w:val="28"/>
          <w:szCs w:val="28"/>
        </w:rPr>
      </w:pPr>
      <w:r w:rsidRPr="00966BAD">
        <w:rPr>
          <w:rFonts w:ascii="仿宋_GB2312" w:eastAsia="仿宋_GB2312" w:hAnsi="仿宋" w:cs="仿宋" w:hint="eastAsia"/>
          <w:sz w:val="28"/>
          <w:szCs w:val="28"/>
        </w:rPr>
        <w:t xml:space="preserve">适应年级:  2021级                  </w:t>
      </w:r>
      <w:r w:rsidR="000769F4" w:rsidRPr="00966BAD">
        <w:rPr>
          <w:rFonts w:ascii="仿宋_GB2312" w:eastAsia="仿宋_GB2312" w:hAnsi="仿宋" w:cs="仿宋" w:hint="eastAsia"/>
          <w:sz w:val="28"/>
          <w:szCs w:val="28"/>
        </w:rPr>
        <w:t xml:space="preserve"> </w:t>
      </w:r>
      <w:r w:rsidRPr="00966BAD">
        <w:rPr>
          <w:rFonts w:ascii="仿宋_GB2312" w:eastAsia="仿宋_GB2312" w:hAnsi="仿宋" w:cs="仿宋" w:hint="eastAsia"/>
          <w:sz w:val="28"/>
          <w:szCs w:val="28"/>
        </w:rPr>
        <w:t>专业负责人：高洁</w:t>
      </w:r>
    </w:p>
    <w:p w:rsidR="00514D9C" w:rsidRPr="00966BAD" w:rsidRDefault="005E36BD" w:rsidP="00966BAD">
      <w:pPr>
        <w:pStyle w:val="1"/>
        <w:spacing w:line="520" w:lineRule="exact"/>
        <w:ind w:firstLineChars="0" w:firstLine="0"/>
        <w:rPr>
          <w:rFonts w:ascii="仿宋_GB2312" w:eastAsia="仿宋_GB2312" w:hAnsi="仿宋" w:cs="仿宋"/>
          <w:sz w:val="28"/>
          <w:szCs w:val="28"/>
        </w:rPr>
      </w:pPr>
      <w:r w:rsidRPr="00966BAD">
        <w:rPr>
          <w:rFonts w:ascii="仿宋_GB2312" w:eastAsia="仿宋_GB2312" w:hAnsi="仿宋" w:cs="仿宋" w:hint="eastAsia"/>
          <w:b/>
          <w:sz w:val="28"/>
          <w:szCs w:val="28"/>
        </w:rPr>
        <w:t>一、培养目标</w:t>
      </w:r>
    </w:p>
    <w:p w:rsidR="00514D9C" w:rsidRPr="00966BAD" w:rsidRDefault="005E36BD" w:rsidP="00966BAD">
      <w:pPr>
        <w:pStyle w:val="a3"/>
        <w:spacing w:line="520" w:lineRule="exact"/>
        <w:ind w:firstLine="520"/>
        <w:rPr>
          <w:rFonts w:ascii="仿宋_GB2312" w:eastAsia="仿宋_GB2312" w:hAnsi="仿宋" w:cs="仿宋"/>
          <w:sz w:val="28"/>
          <w:szCs w:val="28"/>
        </w:rPr>
      </w:pPr>
      <w:r w:rsidRPr="00966BAD">
        <w:rPr>
          <w:rFonts w:ascii="仿宋_GB2312" w:eastAsia="仿宋_GB2312" w:hAnsi="仿宋" w:cs="仿宋" w:hint="eastAsia"/>
          <w:sz w:val="28"/>
          <w:szCs w:val="28"/>
        </w:rPr>
        <w:t>本专业去要求学生系统掌握数字媒体艺术专业的基本</w:t>
      </w:r>
      <w:bookmarkStart w:id="0" w:name="_GoBack"/>
      <w:bookmarkEnd w:id="0"/>
      <w:r w:rsidRPr="00966BAD">
        <w:rPr>
          <w:rFonts w:ascii="仿宋_GB2312" w:eastAsia="仿宋_GB2312" w:hAnsi="仿宋" w:cs="仿宋" w:hint="eastAsia"/>
          <w:sz w:val="28"/>
          <w:szCs w:val="28"/>
        </w:rPr>
        <w:t>理论和基本技能，培养数字时代急需的数字艺术领域的专业人才，和网络</w:t>
      </w:r>
      <w:proofErr w:type="gramStart"/>
      <w:r w:rsidRPr="00966BAD">
        <w:rPr>
          <w:rFonts w:ascii="仿宋_GB2312" w:eastAsia="仿宋_GB2312" w:hAnsi="仿宋" w:cs="仿宋" w:hint="eastAsia"/>
          <w:sz w:val="28"/>
          <w:szCs w:val="28"/>
        </w:rPr>
        <w:t>交互中</w:t>
      </w:r>
      <w:proofErr w:type="gramEnd"/>
      <w:r w:rsidRPr="00966BAD">
        <w:rPr>
          <w:rFonts w:ascii="仿宋_GB2312" w:eastAsia="仿宋_GB2312" w:hAnsi="仿宋" w:cs="仿宋" w:hint="eastAsia"/>
          <w:sz w:val="28"/>
          <w:szCs w:val="28"/>
        </w:rPr>
        <w:t>的微电影、新媒体实验电影、影视视觉艺术创作的人才。是包含影像艺术、综合材料艺术以及数码摄影、互动艺术、声音和网络艺术等视觉形象艺术范畴内的综合性造型艺术。通过四年的学习，使学生成为能够独立运用现代艺术思维方式从事新媒体艺术创作的专门人才。</w:t>
      </w:r>
    </w:p>
    <w:p w:rsidR="00514D9C" w:rsidRPr="00966BAD" w:rsidRDefault="005E36BD" w:rsidP="00966BAD">
      <w:pPr>
        <w:pStyle w:val="a6"/>
        <w:spacing w:line="520" w:lineRule="exact"/>
        <w:ind w:firstLineChars="0" w:firstLine="0"/>
        <w:rPr>
          <w:rFonts w:ascii="仿宋_GB2312" w:eastAsia="仿宋_GB2312" w:hAnsi="仿宋" w:cs="仿宋"/>
          <w:b/>
          <w:sz w:val="28"/>
          <w:szCs w:val="28"/>
        </w:rPr>
      </w:pPr>
      <w:r w:rsidRPr="00966BAD">
        <w:rPr>
          <w:rFonts w:ascii="仿宋_GB2312" w:eastAsia="仿宋_GB2312" w:hAnsi="仿宋" w:cs="仿宋" w:hint="eastAsia"/>
          <w:b/>
          <w:sz w:val="28"/>
          <w:szCs w:val="28"/>
        </w:rPr>
        <w:t>二、培养能力及要求</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本专业学生主要学习美术学、美学、新媒体艺术、现当代艺术、实验影像艺术、综合材料艺术等基础理论，能够熟练掌握数字媒体艺术的基本技能与技巧，接受现当代艺术相关理论与技能的综合培养，要求学生具备扎实的独立艺术创作能力，较全面的美术理论知识以及较强的创新意识。</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专业能力（A）：</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A1：掌握数字媒体专业所需的基本理论、基本知识；</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A2：掌握实验影像艺术、综合材料艺术的创作和制作技法；</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A3：了解党和国家的艺术、新闻方针、政策和法规以及现当代艺术的理论前沿、应用前景和发展动态；</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A4：掌握文献检索、资料查询的基本方法，具有一定的科学分析和研究能力；</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A5：具有较高的理论修养、创新能力和扎实的数字媒体艺术创作</w:t>
      </w:r>
      <w:r w:rsidRPr="00966BAD">
        <w:rPr>
          <w:rFonts w:ascii="仿宋_GB2312" w:eastAsia="仿宋_GB2312" w:hAnsi="仿宋" w:cs="仿宋" w:hint="eastAsia"/>
          <w:sz w:val="28"/>
          <w:szCs w:val="28"/>
        </w:rPr>
        <w:lastRenderedPageBreak/>
        <w:t>技能。</w:t>
      </w:r>
    </w:p>
    <w:p w:rsidR="00966BAD" w:rsidRPr="00966BAD" w:rsidRDefault="00966BAD" w:rsidP="00966BAD">
      <w:pPr>
        <w:spacing w:line="520" w:lineRule="exact"/>
        <w:ind w:firstLineChars="150" w:firstLine="420"/>
        <w:rPr>
          <w:rFonts w:ascii="仿宋_GB2312" w:eastAsia="仿宋_GB2312"/>
          <w:sz w:val="28"/>
          <w:szCs w:val="28"/>
        </w:rPr>
      </w:pPr>
      <w:r w:rsidRPr="00966BAD">
        <w:rPr>
          <w:rFonts w:ascii="仿宋_GB2312" w:eastAsia="仿宋_GB2312" w:hint="eastAsia"/>
          <w:sz w:val="28"/>
          <w:szCs w:val="28"/>
        </w:rPr>
        <w:t>综合素质（B）</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B1：具备高尚的职业道德素养和正确的价值观、人文修养和健康的身心素质；</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B2：掌握一门外语，能阅读本专业外文资料，具备国际视野和跨文化交流能力；</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B3：了解计算机技术的基本知识，掌握运用计算机和进行网络通讯的能力；</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B4：掌握自然科学和人文社会科学基础知识，了解与本专业相关的必备知识；</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B5：具备一定的组织能力、表达能力和人际交往能力和团队合作能力。</w:t>
      </w:r>
    </w:p>
    <w:p w:rsidR="00514D9C" w:rsidRPr="00966BAD" w:rsidRDefault="005E36BD" w:rsidP="00966BAD">
      <w:pPr>
        <w:pStyle w:val="a6"/>
        <w:spacing w:line="520" w:lineRule="exact"/>
        <w:ind w:firstLineChars="0" w:firstLine="0"/>
        <w:rPr>
          <w:rFonts w:ascii="仿宋_GB2312" w:eastAsia="仿宋_GB2312" w:hAnsi="仿宋" w:cs="仿宋"/>
          <w:b/>
          <w:sz w:val="28"/>
          <w:szCs w:val="28"/>
        </w:rPr>
      </w:pPr>
      <w:r w:rsidRPr="00966BAD">
        <w:rPr>
          <w:rFonts w:ascii="仿宋_GB2312" w:eastAsia="仿宋_GB2312" w:hAnsi="仿宋" w:cs="仿宋" w:hint="eastAsia"/>
          <w:b/>
          <w:sz w:val="28"/>
          <w:szCs w:val="28"/>
        </w:rPr>
        <w:t>三、主干学科</w:t>
      </w:r>
    </w:p>
    <w:p w:rsidR="00514D9C" w:rsidRPr="00966BAD" w:rsidRDefault="005E36BD" w:rsidP="00966BAD">
      <w:pPr>
        <w:pStyle w:val="a3"/>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美术学</w:t>
      </w:r>
    </w:p>
    <w:p w:rsidR="00514D9C" w:rsidRPr="00966BAD" w:rsidRDefault="005E36BD" w:rsidP="00966BAD">
      <w:pPr>
        <w:pStyle w:val="a3"/>
        <w:spacing w:line="520" w:lineRule="exact"/>
        <w:rPr>
          <w:rFonts w:ascii="仿宋_GB2312" w:eastAsia="仿宋_GB2312" w:hAnsi="仿宋" w:cs="仿宋"/>
          <w:sz w:val="28"/>
          <w:szCs w:val="28"/>
        </w:rPr>
      </w:pPr>
      <w:r w:rsidRPr="00966BAD">
        <w:rPr>
          <w:rFonts w:ascii="仿宋_GB2312" w:eastAsia="仿宋_GB2312" w:hAnsi="仿宋" w:cs="仿宋" w:hint="eastAsia"/>
          <w:b/>
          <w:sz w:val="28"/>
          <w:szCs w:val="28"/>
        </w:rPr>
        <w:t>四、课程体系</w:t>
      </w:r>
    </w:p>
    <w:p w:rsidR="00514D9C" w:rsidRPr="00966BAD" w:rsidRDefault="005E36BD" w:rsidP="00966BAD">
      <w:pPr>
        <w:spacing w:line="520" w:lineRule="exact"/>
        <w:ind w:firstLineChars="200" w:firstLine="560"/>
        <w:rPr>
          <w:rFonts w:ascii="仿宋_GB2312" w:eastAsia="仿宋_GB2312" w:hAnsi="仿宋" w:cs="仿宋"/>
          <w:sz w:val="28"/>
          <w:szCs w:val="28"/>
        </w:rPr>
      </w:pPr>
      <w:r w:rsidRPr="00966BAD">
        <w:rPr>
          <w:rFonts w:ascii="仿宋_GB2312" w:eastAsia="仿宋_GB2312" w:hAnsi="仿宋" w:cs="仿宋" w:hint="eastAsia"/>
          <w:sz w:val="28"/>
          <w:szCs w:val="28"/>
        </w:rPr>
        <w:t>传统文化修养ⅠⅡ、视觉传达Ⅰ Ⅱ、数字造型基础ⅠⅡⅢ、新媒体艺术概论、解析电影、数字剪辑与校色、中外美术史、策划与方案、电影数字技术基础ⅠⅡ、数字影像拍摄、 数字造字基础Ⅲ、造型语言转换、镜头画面设计、美学研究、网络媒体设计、装置艺术与公共空间、数字绘画、数字图像程序基础、综合材料实验、交互艺术与技术、 新媒体实验电影、影像艺术</w:t>
      </w:r>
    </w:p>
    <w:p w:rsidR="00991550" w:rsidRDefault="005E36BD" w:rsidP="00991550">
      <w:pPr>
        <w:spacing w:line="520" w:lineRule="exact"/>
        <w:rPr>
          <w:rFonts w:ascii="仿宋_GB2312" w:eastAsia="仿宋_GB2312" w:hAnsi="仿宋" w:cs="仿宋"/>
          <w:color w:val="FF0000"/>
          <w:sz w:val="28"/>
          <w:szCs w:val="28"/>
        </w:rPr>
      </w:pPr>
      <w:r w:rsidRPr="00966BAD">
        <w:rPr>
          <w:rFonts w:ascii="仿宋_GB2312" w:eastAsia="仿宋_GB2312" w:hAnsi="仿宋" w:cs="仿宋" w:hint="eastAsia"/>
          <w:b/>
          <w:sz w:val="28"/>
          <w:szCs w:val="28"/>
        </w:rPr>
        <w:t>五、实践环节</w:t>
      </w:r>
    </w:p>
    <w:p w:rsidR="00514D9C" w:rsidRPr="00991550" w:rsidRDefault="005E36BD" w:rsidP="00991550">
      <w:pPr>
        <w:spacing w:line="520" w:lineRule="exact"/>
        <w:ind w:firstLineChars="200" w:firstLine="560"/>
        <w:rPr>
          <w:rFonts w:ascii="仿宋_GB2312" w:eastAsia="仿宋_GB2312" w:hAnsi="仿宋" w:cs="仿宋"/>
          <w:color w:val="FF0000"/>
          <w:sz w:val="28"/>
          <w:szCs w:val="28"/>
        </w:rPr>
      </w:pPr>
      <w:r w:rsidRPr="00966BAD">
        <w:rPr>
          <w:rFonts w:ascii="仿宋_GB2312" w:eastAsia="仿宋_GB2312" w:hAnsi="仿宋" w:cs="仿宋" w:hint="eastAsia"/>
          <w:sz w:val="28"/>
          <w:szCs w:val="28"/>
        </w:rPr>
        <w:t>本专业注重理论讲授与实践教学相结合，将学院“重实践”的培养理念落实到本专业培养方案上，实践教学体系完善，实践课时比重合理，强调对学生实际创作能力的培养，实践环节主要包括：课内实践、集中实践、毕业创作等。</w:t>
      </w:r>
    </w:p>
    <w:p w:rsidR="00514D9C" w:rsidRPr="00966BAD" w:rsidRDefault="005E36BD" w:rsidP="00966BAD">
      <w:pPr>
        <w:spacing w:line="520" w:lineRule="exact"/>
        <w:ind w:firstLine="420"/>
        <w:rPr>
          <w:rFonts w:ascii="仿宋_GB2312" w:eastAsia="仿宋_GB2312" w:hAnsi="仿宋" w:cs="仿宋"/>
          <w:sz w:val="28"/>
          <w:szCs w:val="28"/>
        </w:rPr>
      </w:pPr>
      <w:r w:rsidRPr="00966BAD">
        <w:rPr>
          <w:rFonts w:ascii="仿宋_GB2312" w:eastAsia="仿宋_GB2312" w:hAnsi="仿宋" w:cs="仿宋" w:hint="eastAsia"/>
          <w:sz w:val="28"/>
          <w:szCs w:val="28"/>
        </w:rPr>
        <w:lastRenderedPageBreak/>
        <w:t>课内实践是指在学科基础课、专业基础课和专业课中的实践教学部分，注重实践教学是本专业的特色之一，在专业基础课和专业课中实践学时均占到40%左右，如本专业的《综合材料实验》、《数字影像拍摄》、《新媒体实验电影》等课程都有大量的实践教学内容。</w:t>
      </w:r>
    </w:p>
    <w:p w:rsidR="00514D9C" w:rsidRPr="00966BAD" w:rsidRDefault="005E36BD" w:rsidP="00966BAD">
      <w:pPr>
        <w:spacing w:line="520" w:lineRule="exact"/>
        <w:ind w:firstLine="420"/>
        <w:rPr>
          <w:rFonts w:ascii="仿宋_GB2312" w:eastAsia="仿宋_GB2312" w:hAnsi="仿宋" w:cs="仿宋"/>
          <w:sz w:val="28"/>
          <w:szCs w:val="28"/>
        </w:rPr>
      </w:pPr>
      <w:r w:rsidRPr="00966BAD">
        <w:rPr>
          <w:rFonts w:ascii="仿宋_GB2312" w:eastAsia="仿宋_GB2312" w:hAnsi="仿宋" w:cs="仿宋" w:hint="eastAsia"/>
          <w:sz w:val="28"/>
          <w:szCs w:val="28"/>
        </w:rPr>
        <w:t>集中实践是指组织学生进行社会实践、专业实习、专业创作等实践教学活动。</w:t>
      </w:r>
    </w:p>
    <w:p w:rsidR="00514D9C" w:rsidRPr="00966BAD" w:rsidRDefault="005E36BD" w:rsidP="00966BAD">
      <w:pPr>
        <w:spacing w:line="520" w:lineRule="exact"/>
        <w:ind w:firstLine="480"/>
        <w:rPr>
          <w:rFonts w:ascii="仿宋_GB2312" w:eastAsia="仿宋_GB2312" w:hAnsi="仿宋" w:cs="仿宋"/>
          <w:color w:val="FF0000"/>
          <w:sz w:val="28"/>
          <w:szCs w:val="28"/>
        </w:rPr>
      </w:pPr>
      <w:r w:rsidRPr="00966BAD">
        <w:rPr>
          <w:rFonts w:ascii="仿宋_GB2312" w:eastAsia="仿宋_GB2312" w:hAnsi="仿宋" w:cs="仿宋" w:hint="eastAsia"/>
          <w:sz w:val="28"/>
          <w:szCs w:val="28"/>
        </w:rPr>
        <w:t>毕业创作是指毕业实习、毕业创作、撰写毕业论文、拍摄毕业联合作业等。</w:t>
      </w:r>
    </w:p>
    <w:p w:rsidR="00514D9C" w:rsidRPr="00966BAD" w:rsidRDefault="005E36BD" w:rsidP="00966BAD">
      <w:pPr>
        <w:pStyle w:val="a6"/>
        <w:spacing w:line="520" w:lineRule="exact"/>
        <w:ind w:firstLineChars="0" w:firstLine="0"/>
        <w:rPr>
          <w:rFonts w:ascii="仿宋_GB2312" w:eastAsia="仿宋_GB2312" w:hAnsi="仿宋" w:cs="仿宋"/>
          <w:b/>
          <w:sz w:val="28"/>
          <w:szCs w:val="28"/>
        </w:rPr>
      </w:pPr>
      <w:r w:rsidRPr="00966BAD">
        <w:rPr>
          <w:rFonts w:ascii="仿宋_GB2312" w:eastAsia="仿宋_GB2312" w:hAnsi="仿宋" w:cs="仿宋" w:hint="eastAsia"/>
          <w:b/>
          <w:sz w:val="28"/>
          <w:szCs w:val="28"/>
        </w:rPr>
        <w:t>六、毕业标准</w:t>
      </w:r>
    </w:p>
    <w:p w:rsidR="00514D9C" w:rsidRPr="00966BAD" w:rsidRDefault="005E36BD" w:rsidP="00966BAD">
      <w:pPr>
        <w:pStyle w:val="a6"/>
        <w:numPr>
          <w:ilvl w:val="0"/>
          <w:numId w:val="1"/>
        </w:numPr>
        <w:spacing w:line="520" w:lineRule="exact"/>
        <w:ind w:firstLineChars="0"/>
        <w:rPr>
          <w:rFonts w:ascii="仿宋_GB2312" w:eastAsia="仿宋_GB2312" w:hAnsi="仿宋" w:cs="仿宋"/>
          <w:sz w:val="28"/>
          <w:szCs w:val="28"/>
        </w:rPr>
      </w:pPr>
      <w:r w:rsidRPr="00966BAD">
        <w:rPr>
          <w:rFonts w:ascii="仿宋_GB2312" w:eastAsia="仿宋_GB2312" w:hAnsi="仿宋" w:cs="仿宋" w:hint="eastAsia"/>
          <w:sz w:val="28"/>
          <w:szCs w:val="28"/>
        </w:rPr>
        <w:t>最低学分要求：160学分。</w:t>
      </w:r>
    </w:p>
    <w:p w:rsidR="00C2256A" w:rsidRDefault="005E36BD" w:rsidP="00966BAD">
      <w:pPr>
        <w:pStyle w:val="a6"/>
        <w:numPr>
          <w:ilvl w:val="0"/>
          <w:numId w:val="1"/>
        </w:numPr>
        <w:spacing w:line="520" w:lineRule="exact"/>
        <w:ind w:firstLineChars="0"/>
        <w:rPr>
          <w:rFonts w:ascii="仿宋_GB2312" w:eastAsia="仿宋_GB2312" w:hAnsi="仿宋" w:cs="仿宋" w:hint="eastAsia"/>
          <w:sz w:val="28"/>
          <w:szCs w:val="28"/>
        </w:rPr>
      </w:pPr>
      <w:r w:rsidRPr="00966BAD">
        <w:rPr>
          <w:rFonts w:ascii="仿宋_GB2312" w:eastAsia="仿宋_GB2312" w:hAnsi="仿宋" w:cs="仿宋" w:hint="eastAsia"/>
          <w:sz w:val="28"/>
          <w:szCs w:val="28"/>
        </w:rPr>
        <w:t>毕业标准：在规定的年限内，修满规定的学分并符合学</w:t>
      </w:r>
      <w:r w:rsidR="00C2256A">
        <w:rPr>
          <w:rFonts w:ascii="仿宋_GB2312" w:eastAsia="仿宋_GB2312" w:hint="eastAsia"/>
          <w:sz w:val="28"/>
          <w:szCs w:val="28"/>
        </w:rPr>
        <w:t>校</w:t>
      </w:r>
      <w:r w:rsidRPr="00966BAD">
        <w:rPr>
          <w:rFonts w:ascii="仿宋_GB2312" w:eastAsia="仿宋_GB2312" w:hAnsi="仿宋" w:cs="仿宋" w:hint="eastAsia"/>
          <w:sz w:val="28"/>
          <w:szCs w:val="28"/>
        </w:rPr>
        <w:t>学籍</w:t>
      </w:r>
    </w:p>
    <w:p w:rsidR="00514D9C" w:rsidRPr="00C2256A" w:rsidRDefault="005E36BD" w:rsidP="00C2256A">
      <w:pPr>
        <w:spacing w:line="520" w:lineRule="exact"/>
        <w:rPr>
          <w:rFonts w:ascii="仿宋_GB2312" w:eastAsia="仿宋_GB2312" w:hAnsi="仿宋" w:cs="仿宋"/>
          <w:sz w:val="28"/>
          <w:szCs w:val="28"/>
        </w:rPr>
      </w:pPr>
      <w:r w:rsidRPr="00C2256A">
        <w:rPr>
          <w:rFonts w:ascii="仿宋_GB2312" w:eastAsia="仿宋_GB2312" w:hAnsi="仿宋" w:cs="仿宋" w:hint="eastAsia"/>
          <w:sz w:val="28"/>
          <w:szCs w:val="28"/>
        </w:rPr>
        <w:t>管理规定，可获得戏剧影视美术设计专业本科毕业证书。</w:t>
      </w:r>
    </w:p>
    <w:p w:rsidR="00C2256A" w:rsidRDefault="005E36BD" w:rsidP="00966BAD">
      <w:pPr>
        <w:pStyle w:val="a6"/>
        <w:numPr>
          <w:ilvl w:val="0"/>
          <w:numId w:val="1"/>
        </w:numPr>
        <w:spacing w:line="520" w:lineRule="exact"/>
        <w:ind w:firstLineChars="0"/>
        <w:rPr>
          <w:rFonts w:ascii="仿宋_GB2312" w:eastAsia="仿宋_GB2312" w:hAnsi="仿宋" w:cs="仿宋" w:hint="eastAsia"/>
          <w:sz w:val="28"/>
          <w:szCs w:val="28"/>
        </w:rPr>
      </w:pPr>
      <w:r w:rsidRPr="00966BAD">
        <w:rPr>
          <w:rFonts w:ascii="仿宋_GB2312" w:eastAsia="仿宋_GB2312" w:hAnsi="仿宋" w:cs="仿宋" w:hint="eastAsia"/>
          <w:sz w:val="28"/>
          <w:szCs w:val="28"/>
        </w:rPr>
        <w:t>学位标准：获得戏剧影视美术设计专业本科毕业证书，且毕业</w:t>
      </w:r>
    </w:p>
    <w:p w:rsidR="00514D9C" w:rsidRPr="00C2256A" w:rsidRDefault="005E36BD" w:rsidP="00C2256A">
      <w:pPr>
        <w:spacing w:line="520" w:lineRule="exact"/>
        <w:rPr>
          <w:rFonts w:ascii="仿宋_GB2312" w:eastAsia="仿宋_GB2312" w:hAnsi="仿宋" w:cs="仿宋"/>
          <w:sz w:val="28"/>
          <w:szCs w:val="28"/>
        </w:rPr>
      </w:pPr>
      <w:r w:rsidRPr="00C2256A">
        <w:rPr>
          <w:rFonts w:ascii="仿宋_GB2312" w:eastAsia="仿宋_GB2312" w:hAnsi="仿宋" w:cs="仿宋" w:hint="eastAsia"/>
          <w:sz w:val="28"/>
          <w:szCs w:val="28"/>
        </w:rPr>
        <w:t>论文、毕业创作成绩均在</w:t>
      </w:r>
      <w:r w:rsidRPr="00C2256A">
        <w:rPr>
          <w:rFonts w:ascii="仿宋_GB2312" w:eastAsia="仿宋_GB2312" w:hAnsi="仿宋" w:cs="仿宋" w:hint="eastAsia"/>
          <w:b/>
          <w:sz w:val="28"/>
          <w:szCs w:val="28"/>
        </w:rPr>
        <w:t>75</w:t>
      </w:r>
      <w:r w:rsidRPr="00C2256A">
        <w:rPr>
          <w:rFonts w:ascii="仿宋_GB2312" w:eastAsia="仿宋_GB2312" w:hAnsi="仿宋" w:cs="仿宋" w:hint="eastAsia"/>
          <w:sz w:val="28"/>
          <w:szCs w:val="28"/>
        </w:rPr>
        <w:t>分以上，经学</w:t>
      </w:r>
      <w:r w:rsidR="00C2256A">
        <w:rPr>
          <w:rFonts w:ascii="仿宋_GB2312" w:eastAsia="仿宋_GB2312" w:hint="eastAsia"/>
          <w:sz w:val="28"/>
          <w:szCs w:val="28"/>
        </w:rPr>
        <w:t>校</w:t>
      </w:r>
      <w:r w:rsidRPr="00C2256A">
        <w:rPr>
          <w:rFonts w:ascii="仿宋_GB2312" w:eastAsia="仿宋_GB2312" w:hAnsi="仿宋" w:cs="仿宋" w:hint="eastAsia"/>
          <w:sz w:val="28"/>
          <w:szCs w:val="28"/>
        </w:rPr>
        <w:t>学位委员会批准授予艺术学学士学位。</w:t>
      </w:r>
    </w:p>
    <w:p w:rsidR="00514D9C" w:rsidRPr="00966BAD" w:rsidRDefault="005E36BD" w:rsidP="00966BAD">
      <w:pPr>
        <w:spacing w:line="520" w:lineRule="exact"/>
        <w:rPr>
          <w:rFonts w:ascii="仿宋_GB2312" w:eastAsia="仿宋_GB2312" w:hAnsi="仿宋" w:cs="仿宋"/>
          <w:b/>
          <w:color w:val="000000"/>
          <w:sz w:val="28"/>
          <w:szCs w:val="28"/>
        </w:rPr>
      </w:pPr>
      <w:r w:rsidRPr="00966BAD">
        <w:rPr>
          <w:rFonts w:ascii="仿宋_GB2312" w:eastAsia="仿宋_GB2312" w:hAnsi="仿宋" w:cs="仿宋" w:hint="eastAsia"/>
          <w:b/>
          <w:color w:val="000000"/>
          <w:sz w:val="28"/>
          <w:szCs w:val="28"/>
        </w:rPr>
        <w:t>七、主要课程（环节）与培养要求对应矩阵</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3816"/>
        <w:gridCol w:w="411"/>
        <w:gridCol w:w="411"/>
        <w:gridCol w:w="411"/>
        <w:gridCol w:w="412"/>
        <w:gridCol w:w="411"/>
        <w:gridCol w:w="411"/>
        <w:gridCol w:w="412"/>
        <w:gridCol w:w="411"/>
        <w:gridCol w:w="411"/>
        <w:gridCol w:w="412"/>
      </w:tblGrid>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序号</w:t>
            </w:r>
          </w:p>
        </w:tc>
        <w:tc>
          <w:tcPr>
            <w:tcW w:w="3816"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课程名称</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A1</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A2</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A3</w:t>
            </w: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A4</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A5</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B1</w:t>
            </w: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B2</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B3</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B4</w:t>
            </w: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B5</w:t>
            </w: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1</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思想道德修养与法律基础</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2</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中国近现代史纲要</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3</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马克思主义基本原理</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4</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毛泽东思想和中国特色社会主义理论体系概论</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5</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大学英语Ⅰ/Ⅱ</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6</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大学体育Ⅰ/Ⅱ/Ⅲ/Ⅳ</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7</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形式与政策</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8</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职业生涯规划与创业基础</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9</w:t>
            </w:r>
          </w:p>
        </w:tc>
        <w:tc>
          <w:tcPr>
            <w:tcW w:w="3816" w:type="dxa"/>
            <w:vAlign w:val="center"/>
          </w:tcPr>
          <w:p w:rsidR="00514D9C" w:rsidRPr="00966BAD" w:rsidRDefault="005E36BD" w:rsidP="00966BAD">
            <w:pPr>
              <w:spacing w:line="240" w:lineRule="exact"/>
              <w:rPr>
                <w:rFonts w:ascii="仿宋_GB2312" w:eastAsia="仿宋_GB2312" w:hAnsi="宋体" w:cs="宋体"/>
                <w:color w:val="000000"/>
                <w:sz w:val="18"/>
                <w:szCs w:val="18"/>
              </w:rPr>
            </w:pPr>
            <w:r w:rsidRPr="00966BAD">
              <w:rPr>
                <w:rFonts w:ascii="仿宋_GB2312" w:eastAsia="仿宋_GB2312" w:hAnsi="宋体" w:hint="eastAsia"/>
                <w:color w:val="000000"/>
                <w:sz w:val="18"/>
                <w:szCs w:val="18"/>
              </w:rPr>
              <w:t>大学生创业创新基础</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b/>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10</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全院选修课</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11</w:t>
            </w:r>
          </w:p>
        </w:tc>
        <w:tc>
          <w:tcPr>
            <w:tcW w:w="3816" w:type="dxa"/>
            <w:vAlign w:val="center"/>
          </w:tcPr>
          <w:p w:rsidR="00514D9C" w:rsidRPr="00966BAD" w:rsidRDefault="005E36BD" w:rsidP="00966BAD">
            <w:pPr>
              <w:spacing w:line="240" w:lineRule="exact"/>
              <w:rPr>
                <w:rFonts w:ascii="仿宋_GB2312" w:eastAsia="仿宋_GB2312" w:hAnsi="宋体"/>
                <w:color w:val="000000"/>
                <w:sz w:val="18"/>
                <w:szCs w:val="18"/>
              </w:rPr>
            </w:pPr>
            <w:r w:rsidRPr="00966BAD">
              <w:rPr>
                <w:rFonts w:ascii="仿宋_GB2312" w:eastAsia="仿宋_GB2312" w:hAnsi="宋体" w:hint="eastAsia"/>
                <w:color w:val="000000"/>
                <w:sz w:val="18"/>
                <w:szCs w:val="18"/>
              </w:rPr>
              <w:t>劳动教育</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12</w:t>
            </w:r>
          </w:p>
        </w:tc>
        <w:tc>
          <w:tcPr>
            <w:tcW w:w="3816" w:type="dxa"/>
            <w:vAlign w:val="center"/>
          </w:tcPr>
          <w:p w:rsidR="00514D9C" w:rsidRPr="00966BAD" w:rsidRDefault="005E36BD" w:rsidP="00966BAD">
            <w:pPr>
              <w:spacing w:line="240" w:lineRule="exact"/>
              <w:rPr>
                <w:rFonts w:ascii="仿宋_GB2312" w:eastAsia="仿宋_GB2312" w:hAnsi="宋体" w:cs="宋体"/>
                <w:color w:val="000000"/>
                <w:sz w:val="18"/>
                <w:szCs w:val="18"/>
              </w:rPr>
            </w:pPr>
            <w:r w:rsidRPr="00966BAD">
              <w:rPr>
                <w:rFonts w:ascii="仿宋_GB2312" w:eastAsia="仿宋_GB2312" w:hAnsi="宋体" w:hint="eastAsia"/>
                <w:color w:val="000000"/>
                <w:sz w:val="18"/>
                <w:szCs w:val="18"/>
              </w:rPr>
              <w:t>影视制作基础</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13</w:t>
            </w:r>
          </w:p>
        </w:tc>
        <w:tc>
          <w:tcPr>
            <w:tcW w:w="3816" w:type="dxa"/>
            <w:vAlign w:val="center"/>
          </w:tcPr>
          <w:p w:rsidR="00514D9C" w:rsidRPr="00966BAD" w:rsidRDefault="005E36BD" w:rsidP="00966BAD">
            <w:pPr>
              <w:spacing w:line="240" w:lineRule="exact"/>
              <w:rPr>
                <w:rFonts w:ascii="仿宋_GB2312" w:eastAsia="仿宋_GB2312" w:hAnsi="宋体" w:cs="宋体"/>
                <w:color w:val="000000"/>
                <w:sz w:val="18"/>
                <w:szCs w:val="18"/>
              </w:rPr>
            </w:pPr>
            <w:r w:rsidRPr="00966BAD">
              <w:rPr>
                <w:rFonts w:ascii="仿宋_GB2312" w:eastAsia="仿宋_GB2312" w:hAnsi="宋体" w:hint="eastAsia"/>
                <w:color w:val="000000"/>
                <w:sz w:val="18"/>
                <w:szCs w:val="18"/>
              </w:rPr>
              <w:t>视听语言</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14</w:t>
            </w:r>
          </w:p>
        </w:tc>
        <w:tc>
          <w:tcPr>
            <w:tcW w:w="3816" w:type="dxa"/>
            <w:vAlign w:val="center"/>
          </w:tcPr>
          <w:p w:rsidR="00514D9C" w:rsidRPr="00966BAD" w:rsidRDefault="005E36BD" w:rsidP="00966BAD">
            <w:pPr>
              <w:spacing w:line="240" w:lineRule="exact"/>
              <w:rPr>
                <w:rFonts w:ascii="仿宋_GB2312" w:eastAsia="仿宋_GB2312" w:hAnsi="宋体" w:cs="宋体"/>
                <w:color w:val="000000"/>
                <w:sz w:val="18"/>
                <w:szCs w:val="18"/>
              </w:rPr>
            </w:pPr>
            <w:r w:rsidRPr="00966BAD">
              <w:rPr>
                <w:rFonts w:ascii="仿宋_GB2312" w:eastAsia="仿宋_GB2312" w:hAnsi="宋体" w:hint="eastAsia"/>
                <w:color w:val="000000"/>
                <w:sz w:val="18"/>
                <w:szCs w:val="18"/>
              </w:rPr>
              <w:t>中国电影史</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15</w:t>
            </w:r>
          </w:p>
        </w:tc>
        <w:tc>
          <w:tcPr>
            <w:tcW w:w="3816" w:type="dxa"/>
            <w:vAlign w:val="center"/>
          </w:tcPr>
          <w:p w:rsidR="00514D9C" w:rsidRPr="00966BAD" w:rsidRDefault="005E36BD" w:rsidP="00966BAD">
            <w:pPr>
              <w:spacing w:line="240" w:lineRule="exact"/>
              <w:rPr>
                <w:rFonts w:ascii="仿宋_GB2312" w:eastAsia="仿宋_GB2312" w:hAnsi="宋体" w:cs="宋体"/>
                <w:color w:val="000000"/>
                <w:sz w:val="18"/>
                <w:szCs w:val="18"/>
              </w:rPr>
            </w:pPr>
            <w:r w:rsidRPr="00966BAD">
              <w:rPr>
                <w:rFonts w:ascii="仿宋_GB2312" w:eastAsia="仿宋_GB2312" w:hAnsi="宋体" w:cs="宋体" w:hint="eastAsia"/>
                <w:color w:val="000000"/>
                <w:sz w:val="18"/>
                <w:szCs w:val="18"/>
              </w:rPr>
              <w:t>外国电影史</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lastRenderedPageBreak/>
              <w:t>16</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数字造型基础ⅠⅡ Ⅲ</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17</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新媒体艺术概论</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18</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传统文化修养ⅠⅡ</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tcBorders>
              <w:top w:val="single" w:sz="4" w:space="0" w:color="auto"/>
              <w:left w:val="single" w:sz="4" w:space="0" w:color="auto"/>
              <w:bottom w:val="single" w:sz="4" w:space="0" w:color="auto"/>
              <w:right w:val="single" w:sz="4" w:space="0" w:color="auto"/>
            </w:tcBorders>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19</w:t>
            </w:r>
          </w:p>
        </w:tc>
        <w:tc>
          <w:tcPr>
            <w:tcW w:w="3816" w:type="dxa"/>
            <w:tcBorders>
              <w:top w:val="single" w:sz="4" w:space="0" w:color="auto"/>
              <w:left w:val="single" w:sz="4" w:space="0" w:color="auto"/>
              <w:bottom w:val="single" w:sz="4" w:space="0" w:color="auto"/>
              <w:right w:val="single" w:sz="4" w:space="0" w:color="auto"/>
            </w:tcBorders>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视觉传达ⅠⅡ</w:t>
            </w: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宋体" w:cs="宋体" w:hint="eastAsia"/>
                <w:color w:val="000000"/>
                <w:sz w:val="18"/>
                <w:szCs w:val="18"/>
              </w:rPr>
              <w:t>20</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数字剪辑与校色</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21</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解析电影</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tcBorders>
              <w:top w:val="single" w:sz="4" w:space="0" w:color="auto"/>
              <w:left w:val="single" w:sz="4" w:space="0" w:color="auto"/>
              <w:bottom w:val="single" w:sz="4" w:space="0" w:color="auto"/>
              <w:right w:val="single" w:sz="4" w:space="0" w:color="auto"/>
            </w:tcBorders>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22</w:t>
            </w:r>
          </w:p>
        </w:tc>
        <w:tc>
          <w:tcPr>
            <w:tcW w:w="3816" w:type="dxa"/>
            <w:tcBorders>
              <w:top w:val="single" w:sz="4" w:space="0" w:color="auto"/>
              <w:left w:val="single" w:sz="4" w:space="0" w:color="auto"/>
              <w:bottom w:val="single" w:sz="4" w:space="0" w:color="auto"/>
              <w:right w:val="single" w:sz="4" w:space="0" w:color="auto"/>
            </w:tcBorders>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中外美术史</w:t>
            </w: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tcBorders>
              <w:top w:val="single" w:sz="4" w:space="0" w:color="auto"/>
              <w:left w:val="single" w:sz="4" w:space="0" w:color="auto"/>
              <w:bottom w:val="single" w:sz="4" w:space="0" w:color="auto"/>
              <w:right w:val="single" w:sz="4" w:space="0" w:color="auto"/>
            </w:tcBorders>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23</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造型语言转换</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24</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电影数字技术基础ⅠⅡ</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25</w:t>
            </w:r>
          </w:p>
        </w:tc>
        <w:tc>
          <w:tcPr>
            <w:tcW w:w="3816" w:type="dxa"/>
            <w:vAlign w:val="center"/>
          </w:tcPr>
          <w:p w:rsidR="00514D9C" w:rsidRPr="00966BAD" w:rsidRDefault="005E36BD" w:rsidP="00966BAD">
            <w:pPr>
              <w:widowControl/>
              <w:spacing w:line="240" w:lineRule="exact"/>
              <w:textAlignment w:val="top"/>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数字影像拍摄</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26</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网络媒体设计与制作</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宋体" w:cs="宋体"/>
                <w:color w:val="000000"/>
                <w:sz w:val="18"/>
                <w:szCs w:val="18"/>
              </w:rPr>
            </w:pPr>
            <w:r w:rsidRPr="00966BAD">
              <w:rPr>
                <w:rFonts w:ascii="仿宋_GB2312" w:eastAsia="仿宋_GB2312" w:hAnsi="Calibri" w:hint="eastAsia"/>
                <w:color w:val="000000"/>
                <w:sz w:val="18"/>
                <w:szCs w:val="18"/>
              </w:rPr>
              <w:t>27</w:t>
            </w:r>
          </w:p>
        </w:tc>
        <w:tc>
          <w:tcPr>
            <w:tcW w:w="3816" w:type="dxa"/>
            <w:vAlign w:val="center"/>
          </w:tcPr>
          <w:p w:rsidR="00514D9C" w:rsidRPr="00966BAD" w:rsidRDefault="005E36BD" w:rsidP="00966BAD">
            <w:pPr>
              <w:widowControl/>
              <w:spacing w:line="240" w:lineRule="exact"/>
              <w:textAlignment w:val="top"/>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美学研究</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28</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镜头画面设计</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29</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交互艺术与技术</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30</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数字绘画</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31</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影像艺术ⅠⅡ</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32</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数字图像程序基础</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33</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策划与方案</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34</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装置艺术与公共空间</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35</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综合材料实验</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r>
      <w:tr w:rsidR="00514D9C" w:rsidRPr="00966BAD" w:rsidTr="00966BAD">
        <w:trPr>
          <w:trHeight w:val="340"/>
        </w:trPr>
        <w:tc>
          <w:tcPr>
            <w:tcW w:w="576" w:type="dxa"/>
            <w:vAlign w:val="center"/>
          </w:tcPr>
          <w:p w:rsidR="00514D9C" w:rsidRPr="00966BAD" w:rsidRDefault="005E36BD" w:rsidP="00481CBA">
            <w:pPr>
              <w:spacing w:line="240" w:lineRule="exact"/>
              <w:jc w:val="center"/>
              <w:rPr>
                <w:rFonts w:ascii="仿宋_GB2312" w:eastAsia="仿宋_GB2312" w:hAnsi="Calibri"/>
                <w:color w:val="000000"/>
                <w:sz w:val="18"/>
                <w:szCs w:val="18"/>
              </w:rPr>
            </w:pPr>
            <w:r w:rsidRPr="00966BAD">
              <w:rPr>
                <w:rFonts w:ascii="仿宋_GB2312" w:eastAsia="仿宋_GB2312" w:hAnsi="Calibri" w:hint="eastAsia"/>
                <w:color w:val="000000"/>
                <w:sz w:val="18"/>
                <w:szCs w:val="18"/>
              </w:rPr>
              <w:t>36</w:t>
            </w:r>
          </w:p>
        </w:tc>
        <w:tc>
          <w:tcPr>
            <w:tcW w:w="3816" w:type="dxa"/>
            <w:vAlign w:val="center"/>
          </w:tcPr>
          <w:p w:rsidR="00514D9C" w:rsidRPr="00966BAD" w:rsidRDefault="005E36BD" w:rsidP="00966BAD">
            <w:pPr>
              <w:widowControl/>
              <w:spacing w:line="240" w:lineRule="exact"/>
              <w:textAlignment w:val="center"/>
              <w:rPr>
                <w:rFonts w:ascii="仿宋_GB2312" w:eastAsia="仿宋_GB2312" w:hAnsi="宋体" w:cs="宋体"/>
                <w:color w:val="000000"/>
                <w:sz w:val="18"/>
                <w:szCs w:val="18"/>
              </w:rPr>
            </w:pPr>
            <w:r w:rsidRPr="00966BAD">
              <w:rPr>
                <w:rFonts w:ascii="仿宋_GB2312" w:eastAsia="仿宋_GB2312" w:hAnsi="宋体" w:cs="宋体" w:hint="eastAsia"/>
                <w:color w:val="000000"/>
                <w:kern w:val="0"/>
                <w:sz w:val="18"/>
                <w:szCs w:val="18"/>
              </w:rPr>
              <w:t>新媒体实验电影</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E36BD" w:rsidP="00966BAD">
            <w:pPr>
              <w:spacing w:line="240" w:lineRule="exact"/>
              <w:jc w:val="center"/>
              <w:rPr>
                <w:rFonts w:ascii="仿宋_GB2312" w:eastAsia="仿宋_GB2312" w:hAnsi="Calibri"/>
                <w:b/>
                <w:bCs/>
                <w:color w:val="000000"/>
                <w:sz w:val="18"/>
                <w:szCs w:val="18"/>
              </w:rPr>
            </w:pPr>
            <w:r w:rsidRPr="00966BAD">
              <w:rPr>
                <w:rFonts w:ascii="仿宋_GB2312" w:eastAsia="仿宋_GB2312" w:hAnsi="Calibri" w:hint="eastAsia"/>
                <w:color w:val="000000"/>
                <w:sz w:val="18"/>
                <w:szCs w:val="18"/>
              </w:rPr>
              <w:t>☆</w:t>
            </w: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1"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c>
          <w:tcPr>
            <w:tcW w:w="412" w:type="dxa"/>
            <w:vAlign w:val="center"/>
          </w:tcPr>
          <w:p w:rsidR="00514D9C" w:rsidRPr="00966BAD" w:rsidRDefault="00514D9C" w:rsidP="00966BAD">
            <w:pPr>
              <w:spacing w:line="240" w:lineRule="exact"/>
              <w:jc w:val="center"/>
              <w:rPr>
                <w:rFonts w:ascii="仿宋_GB2312" w:eastAsia="仿宋_GB2312" w:hAnsi="Calibri"/>
                <w:b/>
                <w:bCs/>
                <w:color w:val="000000"/>
                <w:sz w:val="18"/>
                <w:szCs w:val="18"/>
              </w:rPr>
            </w:pPr>
          </w:p>
        </w:tc>
      </w:tr>
    </w:tbl>
    <w:p w:rsidR="00514D9C" w:rsidRDefault="005E36BD">
      <w:pPr>
        <w:spacing w:line="288" w:lineRule="auto"/>
        <w:rPr>
          <w:rFonts w:ascii="仿宋_GB2312" w:eastAsia="仿宋_GB2312"/>
          <w:sz w:val="28"/>
          <w:szCs w:val="28"/>
        </w:rPr>
      </w:pPr>
      <w:r>
        <w:rPr>
          <w:rFonts w:ascii="仿宋_GB2312" w:eastAsia="仿宋_GB2312" w:hint="eastAsia"/>
          <w:sz w:val="28"/>
          <w:szCs w:val="28"/>
        </w:rPr>
        <w:t>八、教学进程表</w:t>
      </w:r>
    </w:p>
    <w:p w:rsidR="00514D9C" w:rsidRDefault="005E36BD">
      <w:pPr>
        <w:spacing w:line="288" w:lineRule="auto"/>
        <w:ind w:firstLineChars="200" w:firstLine="560"/>
        <w:rPr>
          <w:rFonts w:ascii="仿宋_GB2312" w:eastAsia="仿宋_GB2312"/>
          <w:sz w:val="28"/>
          <w:szCs w:val="28"/>
        </w:rPr>
      </w:pPr>
      <w:r>
        <w:rPr>
          <w:rFonts w:ascii="仿宋_GB2312" w:eastAsia="仿宋_GB2312" w:hint="eastAsia"/>
          <w:sz w:val="28"/>
          <w:szCs w:val="28"/>
        </w:rPr>
        <w:t>见《附表1：</w:t>
      </w:r>
      <w:r w:rsidR="0026252D">
        <w:rPr>
          <w:rFonts w:ascii="仿宋_GB2312" w:eastAsia="仿宋_GB2312" w:hint="eastAsia"/>
          <w:sz w:val="28"/>
          <w:szCs w:val="28"/>
        </w:rPr>
        <w:t>数字</w:t>
      </w:r>
      <w:r w:rsidR="007B6C6E">
        <w:rPr>
          <w:rFonts w:ascii="仿宋_GB2312" w:eastAsia="仿宋_GB2312" w:hint="eastAsia"/>
          <w:sz w:val="28"/>
          <w:szCs w:val="28"/>
        </w:rPr>
        <w:t>媒体</w:t>
      </w:r>
      <w:r w:rsidR="0026252D">
        <w:rPr>
          <w:rFonts w:ascii="仿宋_GB2312" w:eastAsia="仿宋_GB2312" w:hint="eastAsia"/>
          <w:sz w:val="28"/>
          <w:szCs w:val="28"/>
        </w:rPr>
        <w:t>艺术</w:t>
      </w:r>
      <w:r>
        <w:rPr>
          <w:rFonts w:ascii="仿宋_GB2312" w:eastAsia="仿宋_GB2312" w:hint="eastAsia"/>
          <w:sz w:val="28"/>
          <w:szCs w:val="28"/>
        </w:rPr>
        <w:t>专业2021级教学进程表》</w:t>
      </w:r>
    </w:p>
    <w:p w:rsidR="00514D9C" w:rsidRDefault="005E36BD">
      <w:pPr>
        <w:spacing w:line="288" w:lineRule="auto"/>
        <w:rPr>
          <w:rFonts w:ascii="仿宋_GB2312" w:eastAsia="仿宋_GB2312"/>
          <w:sz w:val="28"/>
          <w:szCs w:val="28"/>
        </w:rPr>
      </w:pPr>
      <w:r>
        <w:rPr>
          <w:rFonts w:ascii="仿宋_GB2312" w:eastAsia="仿宋_GB2312" w:hint="eastAsia"/>
          <w:sz w:val="28"/>
          <w:szCs w:val="28"/>
        </w:rPr>
        <w:t>九、教学安排一览表</w:t>
      </w:r>
    </w:p>
    <w:p w:rsidR="00514D9C" w:rsidRDefault="005E36BD">
      <w:pPr>
        <w:spacing w:line="288" w:lineRule="auto"/>
        <w:ind w:firstLineChars="200" w:firstLine="560"/>
        <w:rPr>
          <w:rFonts w:ascii="仿宋_GB2312" w:eastAsia="仿宋_GB2312"/>
          <w:sz w:val="28"/>
          <w:szCs w:val="28"/>
        </w:rPr>
      </w:pPr>
      <w:r>
        <w:rPr>
          <w:rFonts w:ascii="仿宋_GB2312" w:eastAsia="仿宋_GB2312" w:hint="eastAsia"/>
          <w:sz w:val="28"/>
          <w:szCs w:val="28"/>
        </w:rPr>
        <w:t>见《附表2：教学安排一览表》</w:t>
      </w:r>
    </w:p>
    <w:p w:rsidR="00514D9C" w:rsidRDefault="005E36BD">
      <w:pPr>
        <w:spacing w:line="288" w:lineRule="auto"/>
        <w:rPr>
          <w:rFonts w:ascii="仿宋_GB2312" w:eastAsia="仿宋_GB2312"/>
          <w:sz w:val="28"/>
          <w:szCs w:val="28"/>
        </w:rPr>
      </w:pPr>
      <w:r>
        <w:rPr>
          <w:rFonts w:ascii="仿宋_GB2312" w:eastAsia="仿宋_GB2312" w:hint="eastAsia"/>
          <w:sz w:val="28"/>
          <w:szCs w:val="28"/>
        </w:rPr>
        <w:t>十、集中实践教育教学环节安排</w:t>
      </w:r>
    </w:p>
    <w:p w:rsidR="00514D9C" w:rsidRDefault="005E36BD">
      <w:pPr>
        <w:spacing w:line="288" w:lineRule="auto"/>
        <w:ind w:firstLineChars="200" w:firstLine="560"/>
        <w:rPr>
          <w:rFonts w:ascii="仿宋_GB2312" w:eastAsia="仿宋_GB2312"/>
          <w:sz w:val="28"/>
          <w:szCs w:val="28"/>
        </w:rPr>
      </w:pPr>
      <w:r>
        <w:rPr>
          <w:rFonts w:ascii="仿宋_GB2312" w:eastAsia="仿宋_GB2312" w:hint="eastAsia"/>
          <w:sz w:val="28"/>
          <w:szCs w:val="28"/>
        </w:rPr>
        <w:t>见《附表3：实践教学环节设置》</w:t>
      </w:r>
    </w:p>
    <w:p w:rsidR="00514D9C" w:rsidRDefault="005E36BD">
      <w:pPr>
        <w:spacing w:line="288" w:lineRule="auto"/>
        <w:rPr>
          <w:rFonts w:ascii="仿宋_GB2312" w:eastAsia="仿宋_GB2312"/>
          <w:sz w:val="28"/>
          <w:szCs w:val="28"/>
        </w:rPr>
      </w:pPr>
      <w:r>
        <w:rPr>
          <w:rFonts w:ascii="仿宋_GB2312" w:eastAsia="仿宋_GB2312" w:hint="eastAsia"/>
          <w:sz w:val="28"/>
          <w:szCs w:val="28"/>
        </w:rPr>
        <w:t>十一、各环节学时学分及比例</w:t>
      </w:r>
    </w:p>
    <w:p w:rsidR="00514D9C" w:rsidRDefault="005E36BD">
      <w:pPr>
        <w:spacing w:line="288" w:lineRule="auto"/>
        <w:ind w:firstLineChars="200" w:firstLine="560"/>
        <w:rPr>
          <w:rFonts w:ascii="仿宋_GB2312" w:eastAsia="仿宋_GB2312"/>
          <w:sz w:val="28"/>
          <w:szCs w:val="28"/>
        </w:rPr>
      </w:pPr>
      <w:r>
        <w:rPr>
          <w:rFonts w:ascii="仿宋_GB2312" w:eastAsia="仿宋_GB2312" w:hint="eastAsia"/>
          <w:sz w:val="28"/>
          <w:szCs w:val="28"/>
        </w:rPr>
        <w:t>见《附表4：各环节学分及比例》</w:t>
      </w:r>
    </w:p>
    <w:p w:rsidR="00514D9C" w:rsidRDefault="00514D9C">
      <w:pPr>
        <w:spacing w:line="288" w:lineRule="auto"/>
        <w:rPr>
          <w:rFonts w:ascii="仿宋_GB2312" w:eastAsia="仿宋_GB2312"/>
          <w:sz w:val="28"/>
          <w:szCs w:val="28"/>
        </w:rPr>
      </w:pPr>
    </w:p>
    <w:p w:rsidR="00514D9C" w:rsidRDefault="005E36BD">
      <w:pPr>
        <w:spacing w:line="288" w:lineRule="auto"/>
        <w:rPr>
          <w:rFonts w:ascii="仿宋_GB2312" w:eastAsia="仿宋_GB2312"/>
        </w:rPr>
      </w:pPr>
      <w:r>
        <w:rPr>
          <w:rFonts w:ascii="仿宋_GB2312" w:eastAsia="仿宋_GB2312" w:hint="eastAsia"/>
        </w:rPr>
        <w:t>主管</w:t>
      </w:r>
      <w:r>
        <w:rPr>
          <w:rFonts w:asciiTheme="minorHAnsi" w:eastAsia="仿宋_GB2312" w:hAnsiTheme="minorHAnsi" w:hint="eastAsia"/>
        </w:rPr>
        <w:t>校</w:t>
      </w:r>
      <w:r>
        <w:rPr>
          <w:rFonts w:ascii="仿宋_GB2312" w:eastAsia="仿宋_GB2312" w:hint="eastAsia"/>
        </w:rPr>
        <w:t>长：卢斌  教务处处长：王众臣  系主任：</w:t>
      </w:r>
      <w:proofErr w:type="gramStart"/>
      <w:r>
        <w:rPr>
          <w:rFonts w:ascii="仿宋_GB2312" w:eastAsia="仿宋_GB2312" w:hint="eastAsia"/>
        </w:rPr>
        <w:t>余麦多</w:t>
      </w:r>
      <w:proofErr w:type="gramEnd"/>
      <w:r>
        <w:rPr>
          <w:rFonts w:ascii="仿宋_GB2312" w:eastAsia="仿宋_GB2312" w:hint="eastAsia"/>
        </w:rPr>
        <w:t xml:space="preserve">  专业负责人：高洁</w:t>
      </w:r>
    </w:p>
    <w:p w:rsidR="00514D9C" w:rsidRDefault="00514D9C">
      <w:pPr>
        <w:spacing w:line="288" w:lineRule="auto"/>
        <w:rPr>
          <w:rFonts w:ascii="宋体" w:eastAsia="宋体" w:hAnsi="宋体" w:cs="宋体"/>
          <w:sz w:val="21"/>
          <w:szCs w:val="21"/>
        </w:rPr>
      </w:pPr>
    </w:p>
    <w:sectPr w:rsidR="00514D9C" w:rsidSect="00514D9C">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9F4" w:rsidRDefault="000769F4" w:rsidP="000769F4">
      <w:r>
        <w:separator/>
      </w:r>
    </w:p>
  </w:endnote>
  <w:endnote w:type="continuationSeparator" w:id="1">
    <w:p w:rsidR="000769F4" w:rsidRDefault="000769F4" w:rsidP="00076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9F4" w:rsidRDefault="000769F4" w:rsidP="000769F4">
      <w:r>
        <w:separator/>
      </w:r>
    </w:p>
  </w:footnote>
  <w:footnote w:type="continuationSeparator" w:id="1">
    <w:p w:rsidR="000769F4" w:rsidRDefault="000769F4" w:rsidP="000769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C060C"/>
    <w:multiLevelType w:val="multilevel"/>
    <w:tmpl w:val="1EEC060C"/>
    <w:lvl w:ilvl="0">
      <w:start w:val="1"/>
      <w:numFmt w:val="decimal"/>
      <w:lvlText w:val="%1."/>
      <w:lvlJc w:val="left"/>
      <w:pPr>
        <w:ind w:left="825" w:hanging="36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0394A"/>
    <w:rsid w:val="000769F4"/>
    <w:rsid w:val="000E0F62"/>
    <w:rsid w:val="001D52E3"/>
    <w:rsid w:val="00207A7C"/>
    <w:rsid w:val="00216DE3"/>
    <w:rsid w:val="0026252D"/>
    <w:rsid w:val="002A5424"/>
    <w:rsid w:val="00470EBB"/>
    <w:rsid w:val="00481CBA"/>
    <w:rsid w:val="004E659D"/>
    <w:rsid w:val="00514D9C"/>
    <w:rsid w:val="005E36BD"/>
    <w:rsid w:val="0060394A"/>
    <w:rsid w:val="006C3C99"/>
    <w:rsid w:val="00715899"/>
    <w:rsid w:val="00776926"/>
    <w:rsid w:val="007A58AE"/>
    <w:rsid w:val="007B6C6E"/>
    <w:rsid w:val="007C4816"/>
    <w:rsid w:val="00962435"/>
    <w:rsid w:val="00966BAD"/>
    <w:rsid w:val="00991550"/>
    <w:rsid w:val="009D109C"/>
    <w:rsid w:val="00B857E4"/>
    <w:rsid w:val="00BE1866"/>
    <w:rsid w:val="00C2256A"/>
    <w:rsid w:val="00E02CD3"/>
    <w:rsid w:val="00E06A72"/>
    <w:rsid w:val="00E16F81"/>
    <w:rsid w:val="00E60783"/>
    <w:rsid w:val="03CC092A"/>
    <w:rsid w:val="08AC726D"/>
    <w:rsid w:val="23BD3E73"/>
    <w:rsid w:val="31646014"/>
    <w:rsid w:val="3A2669F5"/>
    <w:rsid w:val="4F2066F5"/>
    <w:rsid w:val="525C3032"/>
    <w:rsid w:val="59C8210B"/>
    <w:rsid w:val="5C474BAB"/>
    <w:rsid w:val="63B15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D9C"/>
    <w:pPr>
      <w:widowControl w:val="0"/>
      <w:jc w:val="both"/>
    </w:pPr>
    <w:rPr>
      <w:rFonts w:ascii="等线" w:eastAsia="等线" w:hAnsi="等线"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14D9C"/>
    <w:rPr>
      <w:rFonts w:ascii="宋体" w:eastAsia="宋体" w:hAnsi="Courier New"/>
      <w:sz w:val="21"/>
      <w:szCs w:val="21"/>
    </w:rPr>
  </w:style>
  <w:style w:type="paragraph" w:styleId="a4">
    <w:name w:val="footer"/>
    <w:basedOn w:val="a"/>
    <w:link w:val="Char0"/>
    <w:uiPriority w:val="99"/>
    <w:semiHidden/>
    <w:unhideWhenUsed/>
    <w:rsid w:val="00514D9C"/>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14D9C"/>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qFormat/>
    <w:rsid w:val="00514D9C"/>
    <w:pPr>
      <w:ind w:firstLineChars="200" w:firstLine="420"/>
    </w:pPr>
  </w:style>
  <w:style w:type="character" w:customStyle="1" w:styleId="Char">
    <w:name w:val="纯文本 Char"/>
    <w:basedOn w:val="a0"/>
    <w:link w:val="a3"/>
    <w:qFormat/>
    <w:rsid w:val="00514D9C"/>
    <w:rPr>
      <w:rFonts w:ascii="宋体" w:eastAsia="宋体" w:hAnsi="Courier New" w:cs="Times New Roman"/>
      <w:sz w:val="21"/>
      <w:szCs w:val="21"/>
    </w:rPr>
  </w:style>
  <w:style w:type="character" w:customStyle="1" w:styleId="Char1">
    <w:name w:val="页眉 Char"/>
    <w:basedOn w:val="a0"/>
    <w:link w:val="a5"/>
    <w:uiPriority w:val="99"/>
    <w:semiHidden/>
    <w:rsid w:val="00514D9C"/>
    <w:rPr>
      <w:rFonts w:ascii="等线" w:eastAsia="等线" w:hAnsi="等线" w:cs="Times New Roman"/>
      <w:sz w:val="18"/>
      <w:szCs w:val="18"/>
    </w:rPr>
  </w:style>
  <w:style w:type="character" w:customStyle="1" w:styleId="Char0">
    <w:name w:val="页脚 Char"/>
    <w:basedOn w:val="a0"/>
    <w:link w:val="a4"/>
    <w:uiPriority w:val="99"/>
    <w:semiHidden/>
    <w:qFormat/>
    <w:rsid w:val="00514D9C"/>
    <w:rPr>
      <w:rFonts w:ascii="等线" w:eastAsia="等线" w:hAnsi="等线" w:cs="Times New Roman"/>
      <w:sz w:val="18"/>
      <w:szCs w:val="18"/>
    </w:rPr>
  </w:style>
  <w:style w:type="paragraph" w:styleId="a6">
    <w:name w:val="List Paragraph"/>
    <w:basedOn w:val="a"/>
    <w:uiPriority w:val="34"/>
    <w:qFormat/>
    <w:rsid w:val="00514D9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384</Words>
  <Characters>2192</Characters>
  <Application>Microsoft Office Word</Application>
  <DocSecurity>0</DocSecurity>
  <Lines>18</Lines>
  <Paragraphs>5</Paragraphs>
  <ScaleCrop>false</ScaleCrop>
  <Company>Microsoft</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新铎 李</dc:creator>
  <cp:lastModifiedBy>cm</cp:lastModifiedBy>
  <cp:revision>16</cp:revision>
  <dcterms:created xsi:type="dcterms:W3CDTF">2017-05-04T02:42:00Z</dcterms:created>
  <dcterms:modified xsi:type="dcterms:W3CDTF">2022-01-21T12:21:00Z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2052-11.1.0.11115</vt:lpwstr>
  </property>
  <property fmtid="{D5CDD505-2E9C-101B-9397-08002B2CF9AE}" pid="4" name="ICV">
    <vt:lpwstr>812A8F3630A34FDE9516D3B37C1340B9</vt:lpwstr>
  </property>
</Properties>
</file>